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C" w:rsidRDefault="00DF619C" w:rsidP="00DF619C">
      <w:pPr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Reseña CV:</w:t>
      </w:r>
    </w:p>
    <w:p w:rsidR="004D6759" w:rsidRDefault="00DF619C" w:rsidP="00DF619C">
      <w:pPr>
        <w:jc w:val="both"/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Rafael Bravo Gil es profesor titular en la Universidad de Zaragoza. Defendió su Tesis Doctoral en el año 2006 sobre las influencias familiares en el comportamiento del joven consumidor. A partir de ese año, centró su investigación en el campo de la dirección de marca. Dentro de este área ha profundizado en el estudio de las extensiones y las alianzas de marca con publicaciones en revistas como </w:t>
      </w:r>
      <w:proofErr w:type="spellStart"/>
      <w:r>
        <w:rPr>
          <w:color w:val="000000"/>
          <w:sz w:val="27"/>
          <w:szCs w:val="27"/>
        </w:rPr>
        <w:t>Journal</w:t>
      </w:r>
      <w:proofErr w:type="spellEnd"/>
      <w:r>
        <w:rPr>
          <w:color w:val="000000"/>
          <w:sz w:val="27"/>
          <w:szCs w:val="27"/>
        </w:rPr>
        <w:t xml:space="preserve"> of Business </w:t>
      </w:r>
      <w:proofErr w:type="spellStart"/>
      <w:r>
        <w:rPr>
          <w:color w:val="000000"/>
          <w:sz w:val="27"/>
          <w:szCs w:val="27"/>
        </w:rPr>
        <w:t>Research</w:t>
      </w:r>
      <w:proofErr w:type="spellEnd"/>
      <w:r>
        <w:rPr>
          <w:color w:val="000000"/>
          <w:sz w:val="27"/>
          <w:szCs w:val="27"/>
        </w:rPr>
        <w:t xml:space="preserve">, International </w:t>
      </w:r>
      <w:proofErr w:type="spellStart"/>
      <w:r>
        <w:rPr>
          <w:color w:val="000000"/>
          <w:sz w:val="27"/>
          <w:szCs w:val="27"/>
        </w:rPr>
        <w:t>Journal</w:t>
      </w:r>
      <w:proofErr w:type="spellEnd"/>
      <w:r>
        <w:rPr>
          <w:color w:val="000000"/>
          <w:sz w:val="27"/>
          <w:szCs w:val="27"/>
        </w:rPr>
        <w:t xml:space="preserve"> of e-Business </w:t>
      </w:r>
      <w:proofErr w:type="spellStart"/>
      <w:r>
        <w:rPr>
          <w:color w:val="000000"/>
          <w:sz w:val="27"/>
          <w:szCs w:val="27"/>
        </w:rPr>
        <w:t>Research</w:t>
      </w:r>
      <w:proofErr w:type="spellEnd"/>
      <w:r>
        <w:rPr>
          <w:color w:val="000000"/>
          <w:sz w:val="27"/>
          <w:szCs w:val="27"/>
        </w:rPr>
        <w:t xml:space="preserve"> o Marketing </w:t>
      </w:r>
      <w:proofErr w:type="spellStart"/>
      <w:r>
        <w:rPr>
          <w:color w:val="000000"/>
          <w:sz w:val="27"/>
          <w:szCs w:val="27"/>
        </w:rPr>
        <w:t>Intelligence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Planning</w:t>
      </w:r>
      <w:proofErr w:type="spellEnd"/>
      <w:r>
        <w:rPr>
          <w:color w:val="000000"/>
          <w:sz w:val="27"/>
          <w:szCs w:val="27"/>
        </w:rPr>
        <w:t xml:space="preserve">. También en este campo ha investigado sobre la gestión de imagen e identidad corporativa con publicaciones en revistas como </w:t>
      </w:r>
      <w:proofErr w:type="spellStart"/>
      <w:r>
        <w:rPr>
          <w:color w:val="000000"/>
          <w:sz w:val="27"/>
          <w:szCs w:val="27"/>
        </w:rPr>
        <w:t>Service</w:t>
      </w:r>
      <w:proofErr w:type="spellEnd"/>
      <w:r>
        <w:rPr>
          <w:color w:val="000000"/>
          <w:sz w:val="27"/>
          <w:szCs w:val="27"/>
        </w:rPr>
        <w:t xml:space="preserve"> Industries </w:t>
      </w:r>
      <w:proofErr w:type="spellStart"/>
      <w:r>
        <w:rPr>
          <w:color w:val="000000"/>
          <w:sz w:val="27"/>
          <w:szCs w:val="27"/>
        </w:rPr>
        <w:t>Journal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Journal</w:t>
      </w:r>
      <w:proofErr w:type="spellEnd"/>
      <w:r>
        <w:rPr>
          <w:color w:val="000000"/>
          <w:sz w:val="27"/>
          <w:szCs w:val="27"/>
        </w:rPr>
        <w:t xml:space="preserve"> of Business </w:t>
      </w:r>
      <w:proofErr w:type="spellStart"/>
      <w:r>
        <w:rPr>
          <w:color w:val="000000"/>
          <w:sz w:val="27"/>
          <w:szCs w:val="27"/>
        </w:rPr>
        <w:t>Ethics</w:t>
      </w:r>
      <w:proofErr w:type="spellEnd"/>
      <w:r>
        <w:rPr>
          <w:color w:val="000000"/>
          <w:sz w:val="27"/>
          <w:szCs w:val="27"/>
        </w:rPr>
        <w:t xml:space="preserve"> o Cuadernos de </w:t>
      </w:r>
      <w:proofErr w:type="spellStart"/>
      <w:r>
        <w:rPr>
          <w:color w:val="000000"/>
          <w:sz w:val="27"/>
          <w:szCs w:val="27"/>
        </w:rPr>
        <w:t>Economia</w:t>
      </w:r>
      <w:proofErr w:type="spellEnd"/>
      <w:r>
        <w:rPr>
          <w:color w:val="000000"/>
          <w:sz w:val="27"/>
          <w:szCs w:val="27"/>
        </w:rPr>
        <w:t xml:space="preserve"> y Dirección de la Empresa. Ha trabajado con profesores de diferentes universidades como </w:t>
      </w:r>
      <w:proofErr w:type="spellStart"/>
      <w:r>
        <w:rPr>
          <w:color w:val="000000"/>
          <w:sz w:val="27"/>
          <w:szCs w:val="27"/>
        </w:rPr>
        <w:t>Leif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Hem</w:t>
      </w:r>
      <w:proofErr w:type="spellEnd"/>
      <w:r>
        <w:rPr>
          <w:color w:val="000000"/>
          <w:sz w:val="27"/>
          <w:szCs w:val="27"/>
        </w:rPr>
        <w:t xml:space="preserve"> y Nina </w:t>
      </w:r>
      <w:proofErr w:type="spellStart"/>
      <w:r>
        <w:rPr>
          <w:color w:val="000000"/>
          <w:sz w:val="27"/>
          <w:szCs w:val="27"/>
        </w:rPr>
        <w:t>Iversen</w:t>
      </w:r>
      <w:proofErr w:type="spellEnd"/>
      <w:r>
        <w:rPr>
          <w:color w:val="000000"/>
          <w:sz w:val="27"/>
          <w:szCs w:val="27"/>
        </w:rPr>
        <w:t xml:space="preserve"> de la NHH de Bergen (Noruega), Francesca </w:t>
      </w:r>
      <w:proofErr w:type="spellStart"/>
      <w:r>
        <w:rPr>
          <w:color w:val="000000"/>
          <w:sz w:val="27"/>
          <w:szCs w:val="27"/>
        </w:rPr>
        <w:t>Dall'Olmo</w:t>
      </w:r>
      <w:proofErr w:type="spellEnd"/>
      <w:r>
        <w:rPr>
          <w:color w:val="000000"/>
          <w:sz w:val="27"/>
          <w:szCs w:val="27"/>
        </w:rPr>
        <w:t xml:space="preserve"> de la Universidad de Kingston, Londres (Reino Unido) y Leslie de </w:t>
      </w:r>
      <w:proofErr w:type="spellStart"/>
      <w:r>
        <w:rPr>
          <w:color w:val="000000"/>
          <w:sz w:val="27"/>
          <w:szCs w:val="27"/>
        </w:rPr>
        <w:t>Chernatony</w:t>
      </w:r>
      <w:proofErr w:type="spellEnd"/>
      <w:r>
        <w:rPr>
          <w:color w:val="000000"/>
          <w:sz w:val="27"/>
          <w:szCs w:val="27"/>
        </w:rPr>
        <w:t xml:space="preserve"> de la Universidad de Aston (Reino Unido) y Lugano (Suiza). Es coautor en </w:t>
      </w:r>
      <w:proofErr w:type="spellStart"/>
      <w:proofErr w:type="gramStart"/>
      <w:r>
        <w:rPr>
          <w:color w:val="000000"/>
          <w:sz w:val="27"/>
          <w:szCs w:val="27"/>
        </w:rPr>
        <w:t>mas</w:t>
      </w:r>
      <w:proofErr w:type="spellEnd"/>
      <w:proofErr w:type="gramEnd"/>
      <w:r>
        <w:rPr>
          <w:color w:val="000000"/>
          <w:sz w:val="27"/>
          <w:szCs w:val="27"/>
        </w:rPr>
        <w:t xml:space="preserve"> de 30 publicaciones y dispone de un sexenio de investigación nacional. Ha participado en diferentes proyectos de investigación, es revisor de congresos nacionales e internacionales y forma parte del comité editorial y revisor frecuente en más de una decena de revistas de investigación. Pertenece al grupo de investigación GENERES.</w:t>
      </w:r>
    </w:p>
    <w:sectPr w:rsidR="004D6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9C"/>
    <w:rsid w:val="004D6759"/>
    <w:rsid w:val="00D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barbaranaia</dc:creator>
  <cp:lastModifiedBy>barbaranaia</cp:lastModifiedBy>
  <cp:revision>1</cp:revision>
  <dcterms:created xsi:type="dcterms:W3CDTF">2013-01-31T11:52:00Z</dcterms:created>
  <dcterms:modified xsi:type="dcterms:W3CDTF">2013-01-31T11:53:00Z</dcterms:modified>
</cp:coreProperties>
</file>