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7" w:rsidRPr="0064037A" w:rsidRDefault="00CC644A" w:rsidP="00CC644A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Seminar “The Future of HRM Research”</w:t>
      </w:r>
    </w:p>
    <w:p w:rsidR="008F3C69" w:rsidRPr="008F3C69" w:rsidRDefault="008F3C6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When: </w:t>
      </w:r>
      <w:r w:rsidRPr="008F3C69">
        <w:rPr>
          <w:rFonts w:ascii="Arial" w:hAnsi="Arial" w:cs="Arial"/>
          <w:lang w:val="en-US"/>
        </w:rPr>
        <w:t>Thursday, may 16</w:t>
      </w:r>
      <w:r w:rsidRPr="008F3C69">
        <w:rPr>
          <w:rFonts w:ascii="Arial" w:hAnsi="Arial" w:cs="Arial"/>
          <w:vertAlign w:val="superscript"/>
          <w:lang w:val="en-US"/>
        </w:rPr>
        <w:t>th</w:t>
      </w:r>
      <w:r w:rsidRPr="008F3C69">
        <w:rPr>
          <w:rFonts w:ascii="Arial" w:hAnsi="Arial" w:cs="Arial"/>
          <w:lang w:val="en-US"/>
        </w:rPr>
        <w:t xml:space="preserve"> 12:00 – 14:</w:t>
      </w:r>
      <w:r w:rsidR="00CC644A">
        <w:rPr>
          <w:rFonts w:ascii="Arial" w:hAnsi="Arial" w:cs="Arial"/>
          <w:lang w:val="en-US"/>
        </w:rPr>
        <w:t>15</w:t>
      </w:r>
      <w:bookmarkStart w:id="0" w:name="_GoBack"/>
      <w:bookmarkEnd w:id="0"/>
    </w:p>
    <w:p w:rsidR="008F3C69" w:rsidRDefault="008F3C6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Where: </w:t>
      </w:r>
      <w:r w:rsidR="00CC644A">
        <w:rPr>
          <w:rFonts w:ascii="Arial" w:hAnsi="Arial" w:cs="Arial"/>
          <w:b/>
          <w:lang w:val="en-US"/>
        </w:rPr>
        <w:t>Campus UPO (Place to be specified)</w:t>
      </w:r>
    </w:p>
    <w:p w:rsidR="008F3C69" w:rsidRPr="008F3C69" w:rsidRDefault="008F3C69" w:rsidP="00CC644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Program</w:t>
      </w:r>
    </w:p>
    <w:tbl>
      <w:tblPr>
        <w:tblStyle w:val="Tablaconcuadrcula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7495"/>
      </w:tblGrid>
      <w:tr w:rsidR="008F3C69" w:rsidRPr="008F3C69" w:rsidTr="00DC2289">
        <w:trPr>
          <w:trHeight w:val="536"/>
        </w:trPr>
        <w:tc>
          <w:tcPr>
            <w:tcW w:w="2204" w:type="dxa"/>
          </w:tcPr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12:00 – 12:15</w:t>
            </w:r>
          </w:p>
        </w:tc>
        <w:tc>
          <w:tcPr>
            <w:tcW w:w="7495" w:type="dxa"/>
          </w:tcPr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Opening</w:t>
            </w:r>
          </w:p>
        </w:tc>
      </w:tr>
      <w:tr w:rsidR="008F3C69" w:rsidRPr="008734C2" w:rsidTr="00DC2289">
        <w:trPr>
          <w:trHeight w:val="1071"/>
        </w:trPr>
        <w:tc>
          <w:tcPr>
            <w:tcW w:w="2204" w:type="dxa"/>
          </w:tcPr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12:15 – 12:45</w:t>
            </w:r>
          </w:p>
        </w:tc>
        <w:tc>
          <w:tcPr>
            <w:tcW w:w="7495" w:type="dxa"/>
          </w:tcPr>
          <w:p w:rsidR="008F3C69" w:rsidRPr="008F3C69" w:rsidRDefault="00AD688A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i/>
                <w:lang w:val="en-US"/>
              </w:rPr>
              <w:t>The Future of HR</w:t>
            </w:r>
            <w:r>
              <w:rPr>
                <w:rFonts w:ascii="Arial" w:hAnsi="Arial" w:cs="Arial"/>
                <w:i/>
                <w:lang w:val="en-US"/>
              </w:rPr>
              <w:t>M research</w:t>
            </w:r>
            <w:r w:rsidRPr="008F3C6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="008F3C69" w:rsidRPr="008F3C69">
              <w:rPr>
                <w:rFonts w:ascii="Arial" w:hAnsi="Arial" w:cs="Arial"/>
                <w:lang w:val="en-US"/>
              </w:rPr>
              <w:t>Prof. dr. Jaap Paauwe</w:t>
            </w:r>
            <w:r>
              <w:rPr>
                <w:rFonts w:ascii="Arial" w:hAnsi="Arial" w:cs="Arial"/>
                <w:lang w:val="en-US"/>
              </w:rPr>
              <w:br/>
              <w:t>Tilburg University – Human Resource Studies</w:t>
            </w:r>
          </w:p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8F3C69" w:rsidRPr="008734C2" w:rsidTr="00DC2289">
        <w:trPr>
          <w:trHeight w:val="1047"/>
        </w:trPr>
        <w:tc>
          <w:tcPr>
            <w:tcW w:w="2204" w:type="dxa"/>
          </w:tcPr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12:45 – 13:15</w:t>
            </w:r>
          </w:p>
        </w:tc>
        <w:tc>
          <w:tcPr>
            <w:tcW w:w="7495" w:type="dxa"/>
          </w:tcPr>
          <w:p w:rsidR="00AD688A" w:rsidRDefault="00AD688A" w:rsidP="008F3C69">
            <w:pPr>
              <w:spacing w:line="360" w:lineRule="auto"/>
              <w:rPr>
                <w:rFonts w:ascii="Arial" w:hAnsi="Arial" w:cs="Arial"/>
              </w:rPr>
            </w:pPr>
            <w:r w:rsidRPr="008F3C69">
              <w:rPr>
                <w:rFonts w:ascii="Arial" w:hAnsi="Arial" w:cs="Arial"/>
                <w:i/>
                <w:lang w:val="en-US"/>
              </w:rPr>
              <w:t>Unr</w:t>
            </w:r>
            <w:r w:rsidR="000A2416">
              <w:rPr>
                <w:rFonts w:ascii="Arial" w:hAnsi="Arial" w:cs="Arial"/>
                <w:i/>
                <w:lang w:val="en-US"/>
              </w:rPr>
              <w:t xml:space="preserve">aveling the blackbox between HRM </w:t>
            </w:r>
            <w:r w:rsidRPr="008F3C69">
              <w:rPr>
                <w:rFonts w:ascii="Arial" w:hAnsi="Arial" w:cs="Arial"/>
                <w:i/>
                <w:lang w:val="en-US"/>
              </w:rPr>
              <w:t>and Performance</w:t>
            </w:r>
            <w:r w:rsidRPr="008F3C69">
              <w:rPr>
                <w:rFonts w:ascii="Arial" w:hAnsi="Arial" w:cs="Arial"/>
              </w:rPr>
              <w:t xml:space="preserve"> </w:t>
            </w:r>
          </w:p>
          <w:p w:rsidR="00AD688A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</w:rPr>
              <w:t xml:space="preserve">Tessa Blok, BSc. &amp; Prof. dr. </w:t>
            </w:r>
            <w:r w:rsidRPr="008734C2">
              <w:rPr>
                <w:rFonts w:ascii="Arial" w:hAnsi="Arial" w:cs="Arial"/>
                <w:lang w:val="en-US"/>
              </w:rPr>
              <w:t>Jaap Paauwe</w:t>
            </w:r>
            <w:r w:rsidR="00AD688A">
              <w:rPr>
                <w:rFonts w:ascii="Arial" w:hAnsi="Arial" w:cs="Arial"/>
                <w:lang w:val="en-US"/>
              </w:rPr>
              <w:t xml:space="preserve"> </w:t>
            </w:r>
          </w:p>
          <w:p w:rsidR="008F3C69" w:rsidRDefault="00AD688A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Tilburg University – Human Resource Studies</w:t>
            </w:r>
          </w:p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8F3C69" w:rsidRPr="008734C2" w:rsidTr="00DC2289">
        <w:trPr>
          <w:trHeight w:val="1071"/>
        </w:trPr>
        <w:tc>
          <w:tcPr>
            <w:tcW w:w="2204" w:type="dxa"/>
          </w:tcPr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13:15 – 13:45</w:t>
            </w:r>
          </w:p>
        </w:tc>
        <w:tc>
          <w:tcPr>
            <w:tcW w:w="7495" w:type="dxa"/>
          </w:tcPr>
          <w:p w:rsidR="00AD688A" w:rsidRDefault="00AD688A" w:rsidP="008F3C6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8F3C69">
              <w:rPr>
                <w:rFonts w:ascii="Arial" w:hAnsi="Arial" w:cs="Arial"/>
                <w:i/>
                <w:lang w:val="en-US"/>
              </w:rPr>
              <w:t>Differential reactions to being identified as ‘High Potential’</w:t>
            </w:r>
          </w:p>
          <w:p w:rsidR="00AD688A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Jolyn Gelens, PhD</w:t>
            </w:r>
            <w:r w:rsidR="00AD688A">
              <w:rPr>
                <w:rFonts w:ascii="Arial" w:hAnsi="Arial" w:cs="Arial"/>
                <w:lang w:val="en-US"/>
              </w:rPr>
              <w:t xml:space="preserve"> </w:t>
            </w:r>
          </w:p>
          <w:p w:rsidR="008F3C69" w:rsidRPr="008F3C69" w:rsidRDefault="00AD688A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D688A">
              <w:rPr>
                <w:rFonts w:ascii="Arial" w:hAnsi="Arial" w:cs="Arial"/>
                <w:lang w:val="en-US"/>
              </w:rPr>
              <w:t>Vrije Universiteit Brussel - Psychology and Educational sciences</w:t>
            </w:r>
          </w:p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8F3C69" w:rsidRPr="008734C2" w:rsidTr="00DC2289">
        <w:trPr>
          <w:trHeight w:val="578"/>
        </w:trPr>
        <w:tc>
          <w:tcPr>
            <w:tcW w:w="2204" w:type="dxa"/>
          </w:tcPr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13:45 – 14:15</w:t>
            </w:r>
          </w:p>
        </w:tc>
        <w:tc>
          <w:tcPr>
            <w:tcW w:w="7495" w:type="dxa"/>
          </w:tcPr>
          <w:p w:rsidR="00B96C1F" w:rsidRDefault="00B96C1F" w:rsidP="00B96C1F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The P-E fit and employee outcomes: Contribution of HRM in schools</w:t>
            </w:r>
          </w:p>
          <w:p w:rsidR="008F3C69" w:rsidRPr="008F3C69" w:rsidRDefault="008F3C69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F3C69">
              <w:rPr>
                <w:rFonts w:ascii="Arial" w:hAnsi="Arial" w:cs="Arial"/>
                <w:lang w:val="en-US"/>
              </w:rPr>
              <w:t>Tessa Janssen, PhD</w:t>
            </w:r>
          </w:p>
          <w:p w:rsidR="00AD688A" w:rsidRPr="00AD688A" w:rsidRDefault="00AD688A" w:rsidP="008F3C69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Erasmus University Rotterdam – Department of Public Administration</w:t>
            </w:r>
          </w:p>
          <w:p w:rsidR="00DC2289" w:rsidRPr="008734C2" w:rsidRDefault="00DC2289" w:rsidP="008F3C69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8F3C69" w:rsidRPr="008F3C69" w:rsidRDefault="008F3C69" w:rsidP="00CC644A">
      <w:pPr>
        <w:rPr>
          <w:rFonts w:ascii="Arial" w:hAnsi="Arial" w:cs="Arial"/>
          <w:lang w:val="en-US"/>
        </w:rPr>
      </w:pPr>
    </w:p>
    <w:sectPr w:rsidR="008F3C69" w:rsidRPr="008F3C69" w:rsidSect="00AC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9"/>
    <w:rsid w:val="000A2416"/>
    <w:rsid w:val="00387AD6"/>
    <w:rsid w:val="003A7476"/>
    <w:rsid w:val="0064037A"/>
    <w:rsid w:val="007A54B2"/>
    <w:rsid w:val="008734C2"/>
    <w:rsid w:val="008F3C69"/>
    <w:rsid w:val="00AC5427"/>
    <w:rsid w:val="00AD688A"/>
    <w:rsid w:val="00B96C1F"/>
    <w:rsid w:val="00CC644A"/>
    <w:rsid w:val="00DC0FD6"/>
    <w:rsid w:val="00D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2013-04-22T11:24:00Z</dcterms:created>
  <dcterms:modified xsi:type="dcterms:W3CDTF">2013-04-22T11:24:00Z</dcterms:modified>
</cp:coreProperties>
</file>