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64" w:rsidRDefault="001F3164" w:rsidP="001F3164">
      <w:pPr>
        <w:jc w:val="right"/>
      </w:pPr>
    </w:p>
    <w:p w:rsidR="001F3164" w:rsidRPr="001F3164" w:rsidRDefault="001F3164" w:rsidP="001F3164">
      <w:pPr>
        <w:rPr>
          <w:b/>
          <w:sz w:val="24"/>
          <w:szCs w:val="24"/>
        </w:rPr>
      </w:pPr>
      <w:r w:rsidRPr="001F3164">
        <w:rPr>
          <w:b/>
          <w:sz w:val="24"/>
          <w:szCs w:val="24"/>
        </w:rPr>
        <w:t>LISTADO DE CENTROS CONVENIADOS CON LA UNIV. PABLO DE OLAVIDE</w:t>
      </w:r>
    </w:p>
    <w:p w:rsidR="00FC71CE" w:rsidRDefault="001F3164" w:rsidP="001F3164">
      <w:pPr>
        <w:rPr>
          <w:u w:val="single"/>
        </w:rPr>
      </w:pPr>
      <w:r>
        <w:t xml:space="preserve">ESTUDIO: </w:t>
      </w:r>
      <w:r w:rsidR="00E85271">
        <w:rPr>
          <w:u w:val="single"/>
        </w:rPr>
        <w:t xml:space="preserve"> SOCIOLOGIA Y CIENCIAS POLITICAS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0"/>
        <w:gridCol w:w="3279"/>
        <w:gridCol w:w="1855"/>
      </w:tblGrid>
      <w:tr w:rsidR="00FC71CE" w:rsidRPr="00FC71CE" w:rsidTr="00FC71CE">
        <w:trPr>
          <w:trHeight w:val="525"/>
        </w:trPr>
        <w:tc>
          <w:tcPr>
            <w:tcW w:w="4860" w:type="dxa"/>
            <w:shd w:val="clear" w:color="auto" w:fill="365F91" w:themeFill="accent1" w:themeFillShade="BF"/>
          </w:tcPr>
          <w:p w:rsidR="00FC71CE" w:rsidRPr="00FC71CE" w:rsidRDefault="00FC71CE" w:rsidP="00FC71CE">
            <w:pPr>
              <w:jc w:val="center"/>
              <w:rPr>
                <w:b/>
                <w:color w:val="FFFFFF" w:themeColor="background1"/>
              </w:rPr>
            </w:pPr>
            <w:r w:rsidRPr="00FC71CE">
              <w:rPr>
                <w:b/>
                <w:color w:val="FFFFFF" w:themeColor="background1"/>
              </w:rPr>
              <w:t>Nombre Empresa</w:t>
            </w:r>
          </w:p>
        </w:tc>
        <w:tc>
          <w:tcPr>
            <w:tcW w:w="4860" w:type="dxa"/>
            <w:shd w:val="clear" w:color="auto" w:fill="365F91" w:themeFill="accent1" w:themeFillShade="BF"/>
          </w:tcPr>
          <w:p w:rsidR="00FC71CE" w:rsidRPr="00FC71CE" w:rsidRDefault="00FC71CE" w:rsidP="00FC71CE">
            <w:pPr>
              <w:jc w:val="center"/>
              <w:rPr>
                <w:b/>
                <w:color w:val="FFFFFF" w:themeColor="background1"/>
              </w:rPr>
            </w:pPr>
            <w:r w:rsidRPr="00FC71CE">
              <w:rPr>
                <w:b/>
                <w:color w:val="FFFFFF" w:themeColor="background1"/>
              </w:rPr>
              <w:t>Domicilio</w:t>
            </w:r>
          </w:p>
        </w:tc>
        <w:tc>
          <w:tcPr>
            <w:tcW w:w="2580" w:type="dxa"/>
            <w:shd w:val="clear" w:color="auto" w:fill="365F91" w:themeFill="accent1" w:themeFillShade="BF"/>
          </w:tcPr>
          <w:p w:rsidR="00FC71CE" w:rsidRPr="00FC71CE" w:rsidRDefault="00FC71CE" w:rsidP="00FC71CE">
            <w:pPr>
              <w:jc w:val="center"/>
              <w:rPr>
                <w:b/>
                <w:color w:val="FFFFFF" w:themeColor="background1"/>
              </w:rPr>
            </w:pPr>
            <w:r w:rsidRPr="00FC71CE">
              <w:rPr>
                <w:b/>
                <w:color w:val="FFFFFF" w:themeColor="background1"/>
              </w:rPr>
              <w:t>Localidad</w:t>
            </w:r>
          </w:p>
        </w:tc>
      </w:tr>
      <w:tr w:rsidR="00FC71CE" w:rsidRPr="00E85271" w:rsidTr="00E85271">
        <w:trPr>
          <w:trHeight w:val="525"/>
        </w:trPr>
        <w:tc>
          <w:tcPr>
            <w:tcW w:w="4860" w:type="dxa"/>
            <w:hideMark/>
          </w:tcPr>
          <w:p w:rsidR="00FC71CE" w:rsidRPr="00E85271" w:rsidRDefault="00FC71CE">
            <w:r w:rsidRPr="00E85271">
              <w:t>AGENCIA ANDALUZA DE COOPERACIÓN INTERNACIONAL PARA EL DESARROLLO</w:t>
            </w:r>
          </w:p>
        </w:tc>
        <w:tc>
          <w:tcPr>
            <w:tcW w:w="4860" w:type="dxa"/>
            <w:hideMark/>
          </w:tcPr>
          <w:p w:rsidR="00FC71CE" w:rsidRPr="00E85271" w:rsidRDefault="00FC71CE">
            <w:r w:rsidRPr="00E85271">
              <w:t>AVDA. DE LA PALMERA, 24 (PABELLÓN DE CUBA)</w:t>
            </w:r>
          </w:p>
        </w:tc>
        <w:tc>
          <w:tcPr>
            <w:tcW w:w="2580" w:type="dxa"/>
            <w:hideMark/>
          </w:tcPr>
          <w:p w:rsidR="00FC71CE" w:rsidRPr="00E85271" w:rsidRDefault="00FC71CE">
            <w:r w:rsidRPr="00E85271">
              <w:t>SEVILLA</w:t>
            </w:r>
          </w:p>
        </w:tc>
      </w:tr>
      <w:tr w:rsidR="00FC71CE" w:rsidRPr="00E85271" w:rsidTr="00E85271">
        <w:trPr>
          <w:trHeight w:val="525"/>
        </w:trPr>
        <w:tc>
          <w:tcPr>
            <w:tcW w:w="4860" w:type="dxa"/>
            <w:hideMark/>
          </w:tcPr>
          <w:p w:rsidR="00FC71CE" w:rsidRPr="00E85271" w:rsidRDefault="00FC71CE">
            <w:r w:rsidRPr="00E85271">
              <w:t>ASOCIACIÓN EDUCATIVA Y SOCIAL NTRA. SRA. DE LA CANDELARIA</w:t>
            </w:r>
          </w:p>
        </w:tc>
        <w:tc>
          <w:tcPr>
            <w:tcW w:w="4860" w:type="dxa"/>
            <w:hideMark/>
          </w:tcPr>
          <w:p w:rsidR="00FC71CE" w:rsidRPr="00E85271" w:rsidRDefault="00FC71CE">
            <w:r w:rsidRPr="00E85271">
              <w:t>C/ CANDELILLA Nº 6</w:t>
            </w:r>
          </w:p>
        </w:tc>
        <w:tc>
          <w:tcPr>
            <w:tcW w:w="2580" w:type="dxa"/>
            <w:hideMark/>
          </w:tcPr>
          <w:p w:rsidR="00FC71CE" w:rsidRPr="00E85271" w:rsidRDefault="00FC71CE">
            <w:r w:rsidRPr="00E85271">
              <w:t>SEVILLA</w:t>
            </w:r>
          </w:p>
        </w:tc>
      </w:tr>
      <w:tr w:rsidR="00FC71CE" w:rsidRPr="00E85271" w:rsidTr="00E85271">
        <w:trPr>
          <w:trHeight w:val="525"/>
        </w:trPr>
        <w:tc>
          <w:tcPr>
            <w:tcW w:w="4860" w:type="dxa"/>
            <w:hideMark/>
          </w:tcPr>
          <w:p w:rsidR="00FC71CE" w:rsidRPr="00E85271" w:rsidRDefault="00FC71CE">
            <w:r w:rsidRPr="00E85271">
              <w:t>Asociación Pro Derechos Humanos de Andalucía</w:t>
            </w:r>
          </w:p>
        </w:tc>
        <w:tc>
          <w:tcPr>
            <w:tcW w:w="4860" w:type="dxa"/>
            <w:hideMark/>
          </w:tcPr>
          <w:p w:rsidR="00FC71CE" w:rsidRPr="00E85271" w:rsidRDefault="00FC71CE">
            <w:r w:rsidRPr="00E85271">
              <w:t>C/ Blanco White 5.</w:t>
            </w:r>
          </w:p>
        </w:tc>
        <w:tc>
          <w:tcPr>
            <w:tcW w:w="2580" w:type="dxa"/>
            <w:hideMark/>
          </w:tcPr>
          <w:p w:rsidR="00FC71CE" w:rsidRPr="00E85271" w:rsidRDefault="00FC71CE">
            <w:r w:rsidRPr="00E85271">
              <w:t>SEVILLA</w:t>
            </w:r>
          </w:p>
        </w:tc>
      </w:tr>
      <w:tr w:rsidR="00FC71CE" w:rsidRPr="00E85271" w:rsidTr="00E85271">
        <w:trPr>
          <w:trHeight w:val="525"/>
        </w:trPr>
        <w:tc>
          <w:tcPr>
            <w:tcW w:w="4860" w:type="dxa"/>
            <w:hideMark/>
          </w:tcPr>
          <w:p w:rsidR="00FC71CE" w:rsidRPr="00E85271" w:rsidRDefault="00FC71CE">
            <w:r w:rsidRPr="00E85271">
              <w:t>AYUNTAMIENTO DE SEVILLA SSC SECCIÓN DE PLANIFICACIÓN Y PROGRAMACIÓN</w:t>
            </w:r>
          </w:p>
        </w:tc>
        <w:tc>
          <w:tcPr>
            <w:tcW w:w="4860" w:type="dxa"/>
            <w:hideMark/>
          </w:tcPr>
          <w:p w:rsidR="00FC71CE" w:rsidRPr="00E85271" w:rsidRDefault="00FC71CE">
            <w:r w:rsidRPr="00E85271">
              <w:t>PLAZA CALDERON DE LA BARCA, Nº 1</w:t>
            </w:r>
          </w:p>
        </w:tc>
        <w:tc>
          <w:tcPr>
            <w:tcW w:w="2580" w:type="dxa"/>
            <w:hideMark/>
          </w:tcPr>
          <w:p w:rsidR="00FC71CE" w:rsidRPr="00E85271" w:rsidRDefault="00FC71CE">
            <w:r w:rsidRPr="00E85271">
              <w:t>SEVILLA</w:t>
            </w:r>
          </w:p>
        </w:tc>
      </w:tr>
      <w:tr w:rsidR="00FC71CE" w:rsidRPr="00E85271" w:rsidTr="00E85271">
        <w:trPr>
          <w:trHeight w:val="525"/>
        </w:trPr>
        <w:tc>
          <w:tcPr>
            <w:tcW w:w="4860" w:type="dxa"/>
            <w:hideMark/>
          </w:tcPr>
          <w:p w:rsidR="00FC71CE" w:rsidRPr="00E85271" w:rsidRDefault="00FC71CE">
            <w:r w:rsidRPr="00E85271">
              <w:t>CENTRO DE SOCIOLOGÍA Y POLÍTICAS LOCALES (CSPL)/ URBAN GOVERNANCE LAB</w:t>
            </w:r>
          </w:p>
        </w:tc>
        <w:tc>
          <w:tcPr>
            <w:tcW w:w="4860" w:type="dxa"/>
            <w:hideMark/>
          </w:tcPr>
          <w:p w:rsidR="00FC71CE" w:rsidRPr="00E85271" w:rsidRDefault="00FC71CE">
            <w:r w:rsidRPr="00E85271">
              <w:t xml:space="preserve">Edificio 3. Conde de </w:t>
            </w:r>
            <w:proofErr w:type="spellStart"/>
            <w:r w:rsidRPr="00E85271">
              <w:t>Florindablanca</w:t>
            </w:r>
            <w:proofErr w:type="spellEnd"/>
            <w:r w:rsidRPr="00E85271">
              <w:t>. Ctra. de Utrera, 1</w:t>
            </w:r>
          </w:p>
        </w:tc>
        <w:tc>
          <w:tcPr>
            <w:tcW w:w="2580" w:type="dxa"/>
            <w:hideMark/>
          </w:tcPr>
          <w:p w:rsidR="00FC71CE" w:rsidRPr="00E85271" w:rsidRDefault="00FC71CE">
            <w:r w:rsidRPr="00E85271">
              <w:t>SEVILLA</w:t>
            </w:r>
          </w:p>
        </w:tc>
      </w:tr>
      <w:tr w:rsidR="00FC71CE" w:rsidRPr="00E85271" w:rsidTr="00E85271">
        <w:trPr>
          <w:trHeight w:val="525"/>
        </w:trPr>
        <w:tc>
          <w:tcPr>
            <w:tcW w:w="4860" w:type="dxa"/>
            <w:hideMark/>
          </w:tcPr>
          <w:p w:rsidR="00FC71CE" w:rsidRPr="00E85271" w:rsidRDefault="00FC71CE">
            <w:r w:rsidRPr="00E85271">
              <w:t>CONSEJERÍA DE SALUD</w:t>
            </w:r>
          </w:p>
        </w:tc>
        <w:tc>
          <w:tcPr>
            <w:tcW w:w="4860" w:type="dxa"/>
            <w:hideMark/>
          </w:tcPr>
          <w:p w:rsidR="00FC71CE" w:rsidRPr="00E85271" w:rsidRDefault="00FC71CE">
            <w:r w:rsidRPr="00E85271">
              <w:t>AVDA. DE LA INNOVACIÓN, S/N, EDF. ARENA I</w:t>
            </w:r>
          </w:p>
        </w:tc>
        <w:tc>
          <w:tcPr>
            <w:tcW w:w="2580" w:type="dxa"/>
            <w:hideMark/>
          </w:tcPr>
          <w:p w:rsidR="00FC71CE" w:rsidRPr="00E85271" w:rsidRDefault="00FC71CE">
            <w:r w:rsidRPr="00E85271">
              <w:t>SEVILLA</w:t>
            </w:r>
          </w:p>
        </w:tc>
      </w:tr>
      <w:tr w:rsidR="00FC71CE" w:rsidRPr="00E85271" w:rsidTr="00E85271">
        <w:trPr>
          <w:trHeight w:val="525"/>
        </w:trPr>
        <w:tc>
          <w:tcPr>
            <w:tcW w:w="4860" w:type="dxa"/>
            <w:hideMark/>
          </w:tcPr>
          <w:p w:rsidR="00FC71CE" w:rsidRPr="00E85271" w:rsidRDefault="00FC71CE">
            <w:r w:rsidRPr="00E85271">
              <w:t>Consejo de Transparencia y Protección de Datos de Andalucía</w:t>
            </w:r>
          </w:p>
        </w:tc>
        <w:tc>
          <w:tcPr>
            <w:tcW w:w="4860" w:type="dxa"/>
            <w:hideMark/>
          </w:tcPr>
          <w:p w:rsidR="00FC71CE" w:rsidRPr="00E85271" w:rsidRDefault="00FC71CE">
            <w:r w:rsidRPr="00E85271">
              <w:t>Plaza Nueva, 4, 5ª</w:t>
            </w:r>
          </w:p>
        </w:tc>
        <w:tc>
          <w:tcPr>
            <w:tcW w:w="2580" w:type="dxa"/>
            <w:hideMark/>
          </w:tcPr>
          <w:p w:rsidR="00FC71CE" w:rsidRPr="00E85271" w:rsidRDefault="00FC71CE">
            <w:r w:rsidRPr="00E85271">
              <w:t>SEVILLA</w:t>
            </w:r>
          </w:p>
        </w:tc>
      </w:tr>
      <w:tr w:rsidR="00FC71CE" w:rsidRPr="00E85271" w:rsidTr="00E85271">
        <w:trPr>
          <w:trHeight w:val="525"/>
        </w:trPr>
        <w:tc>
          <w:tcPr>
            <w:tcW w:w="4860" w:type="dxa"/>
            <w:hideMark/>
          </w:tcPr>
          <w:p w:rsidR="00FC71CE" w:rsidRPr="00E85271" w:rsidRDefault="00FC71CE">
            <w:r w:rsidRPr="00E85271">
              <w:t>DEPARTAMENTO DE SOCIOLOGÍA, UNIVERSIDAD PABLO DE OLAVIDE</w:t>
            </w:r>
          </w:p>
        </w:tc>
        <w:tc>
          <w:tcPr>
            <w:tcW w:w="4860" w:type="dxa"/>
            <w:hideMark/>
          </w:tcPr>
          <w:p w:rsidR="00FC71CE" w:rsidRPr="00E85271" w:rsidRDefault="00FC71CE">
            <w:r w:rsidRPr="00E85271">
              <w:t>CARRETERA DE UTRERA S/N EDIFICIO 10 PLANTA 1ª, 2ª Y 3ª</w:t>
            </w:r>
          </w:p>
        </w:tc>
        <w:tc>
          <w:tcPr>
            <w:tcW w:w="2580" w:type="dxa"/>
            <w:hideMark/>
          </w:tcPr>
          <w:p w:rsidR="00FC71CE" w:rsidRPr="00E85271" w:rsidRDefault="00FC71CE">
            <w:r w:rsidRPr="00E85271">
              <w:t>SEVILLA</w:t>
            </w:r>
          </w:p>
        </w:tc>
      </w:tr>
      <w:tr w:rsidR="00FC71CE" w:rsidRPr="00E85271" w:rsidTr="00E85271">
        <w:trPr>
          <w:trHeight w:val="525"/>
        </w:trPr>
        <w:tc>
          <w:tcPr>
            <w:tcW w:w="4860" w:type="dxa"/>
            <w:hideMark/>
          </w:tcPr>
          <w:p w:rsidR="00FC71CE" w:rsidRPr="00E85271" w:rsidRDefault="00FC71CE">
            <w:r w:rsidRPr="00E85271">
              <w:t xml:space="preserve">Francisco </w:t>
            </w:r>
            <w:proofErr w:type="spellStart"/>
            <w:r w:rsidRPr="00E85271">
              <w:t>Galvez</w:t>
            </w:r>
            <w:proofErr w:type="spellEnd"/>
            <w:r w:rsidRPr="00E85271">
              <w:t xml:space="preserve"> Prada</w:t>
            </w:r>
          </w:p>
        </w:tc>
        <w:tc>
          <w:tcPr>
            <w:tcW w:w="4860" w:type="dxa"/>
            <w:hideMark/>
          </w:tcPr>
          <w:p w:rsidR="00FC71CE" w:rsidRPr="00E85271" w:rsidRDefault="00FC71CE">
            <w:r w:rsidRPr="00E85271">
              <w:t>Avda. Reina mercedes 31 Local fondo</w:t>
            </w:r>
          </w:p>
        </w:tc>
        <w:tc>
          <w:tcPr>
            <w:tcW w:w="2580" w:type="dxa"/>
            <w:hideMark/>
          </w:tcPr>
          <w:p w:rsidR="00FC71CE" w:rsidRPr="00E85271" w:rsidRDefault="00FC71CE">
            <w:r w:rsidRPr="00E85271">
              <w:t>SEVILLA</w:t>
            </w:r>
          </w:p>
        </w:tc>
      </w:tr>
      <w:tr w:rsidR="00FC71CE" w:rsidRPr="00E85271" w:rsidTr="00E85271">
        <w:trPr>
          <w:trHeight w:val="525"/>
        </w:trPr>
        <w:tc>
          <w:tcPr>
            <w:tcW w:w="4860" w:type="dxa"/>
            <w:hideMark/>
          </w:tcPr>
          <w:p w:rsidR="00FC71CE" w:rsidRPr="00E85271" w:rsidRDefault="00FC71CE">
            <w:r w:rsidRPr="00E85271">
              <w:t>INSTITUTO INTERNACIONAL BAKUN</w:t>
            </w:r>
          </w:p>
        </w:tc>
        <w:tc>
          <w:tcPr>
            <w:tcW w:w="4860" w:type="dxa"/>
            <w:hideMark/>
          </w:tcPr>
          <w:p w:rsidR="00FC71CE" w:rsidRPr="00E85271" w:rsidRDefault="00FC71CE">
            <w:r w:rsidRPr="00E85271">
              <w:t>C/ ASUNCIÓN, 38, SÓTANO A</w:t>
            </w:r>
          </w:p>
        </w:tc>
        <w:tc>
          <w:tcPr>
            <w:tcW w:w="2580" w:type="dxa"/>
            <w:hideMark/>
          </w:tcPr>
          <w:p w:rsidR="00FC71CE" w:rsidRPr="00E85271" w:rsidRDefault="00FC71CE">
            <w:r w:rsidRPr="00E85271">
              <w:t>SEVILLA</w:t>
            </w:r>
          </w:p>
        </w:tc>
      </w:tr>
      <w:tr w:rsidR="00FC71CE" w:rsidRPr="00E85271" w:rsidTr="00E85271">
        <w:trPr>
          <w:trHeight w:val="525"/>
        </w:trPr>
        <w:tc>
          <w:tcPr>
            <w:tcW w:w="4860" w:type="dxa"/>
            <w:hideMark/>
          </w:tcPr>
          <w:p w:rsidR="00FC71CE" w:rsidRPr="00E85271" w:rsidRDefault="00FC71CE">
            <w:r w:rsidRPr="00E85271">
              <w:t>LA ESCUELA CULTURA DE PAZ</w:t>
            </w:r>
          </w:p>
        </w:tc>
        <w:tc>
          <w:tcPr>
            <w:tcW w:w="4860" w:type="dxa"/>
            <w:hideMark/>
          </w:tcPr>
          <w:p w:rsidR="00FC71CE" w:rsidRPr="00E85271" w:rsidRDefault="00FC71CE">
            <w:r w:rsidRPr="00E85271">
              <w:t>C/ PUERTO DE ALAZORES</w:t>
            </w:r>
          </w:p>
        </w:tc>
        <w:tc>
          <w:tcPr>
            <w:tcW w:w="2580" w:type="dxa"/>
            <w:hideMark/>
          </w:tcPr>
          <w:p w:rsidR="00FC71CE" w:rsidRPr="00E85271" w:rsidRDefault="00FC71CE">
            <w:r w:rsidRPr="00E85271">
              <w:t>SEVILLA</w:t>
            </w:r>
          </w:p>
        </w:tc>
      </w:tr>
      <w:tr w:rsidR="00FC71CE" w:rsidRPr="00E85271" w:rsidTr="00E85271">
        <w:trPr>
          <w:trHeight w:val="525"/>
        </w:trPr>
        <w:tc>
          <w:tcPr>
            <w:tcW w:w="4860" w:type="dxa"/>
            <w:hideMark/>
          </w:tcPr>
          <w:p w:rsidR="00FC71CE" w:rsidRPr="00E85271" w:rsidRDefault="00FC71CE">
            <w:r w:rsidRPr="00E85271">
              <w:t>SERVICIO DE ATENCIÓN A LA DIVERSIDAD FUNCIONAL DE LA UNIVERSIDAD PABLO DE OLAVIDE</w:t>
            </w:r>
          </w:p>
        </w:tc>
        <w:tc>
          <w:tcPr>
            <w:tcW w:w="4860" w:type="dxa"/>
            <w:hideMark/>
          </w:tcPr>
          <w:p w:rsidR="00FC71CE" w:rsidRPr="00E85271" w:rsidRDefault="00FC71CE">
            <w:r w:rsidRPr="00E85271">
              <w:t>AUTOVÍA A 376 KM 1</w:t>
            </w:r>
          </w:p>
        </w:tc>
        <w:tc>
          <w:tcPr>
            <w:tcW w:w="2580" w:type="dxa"/>
            <w:hideMark/>
          </w:tcPr>
          <w:p w:rsidR="00FC71CE" w:rsidRPr="00E85271" w:rsidRDefault="00FC71CE">
            <w:r w:rsidRPr="00E85271">
              <w:t>SEVILLA</w:t>
            </w:r>
          </w:p>
        </w:tc>
      </w:tr>
      <w:tr w:rsidR="00FC71CE" w:rsidRPr="00E85271" w:rsidTr="00E85271">
        <w:trPr>
          <w:trHeight w:val="525"/>
        </w:trPr>
        <w:tc>
          <w:tcPr>
            <w:tcW w:w="4860" w:type="dxa"/>
            <w:hideMark/>
          </w:tcPr>
          <w:p w:rsidR="00FC71CE" w:rsidRPr="00E85271" w:rsidRDefault="00FC71CE">
            <w:r w:rsidRPr="00E85271">
              <w:t>TARACEAS S. COOP. AND.</w:t>
            </w:r>
          </w:p>
        </w:tc>
        <w:tc>
          <w:tcPr>
            <w:tcW w:w="4860" w:type="dxa"/>
            <w:hideMark/>
          </w:tcPr>
          <w:p w:rsidR="00FC71CE" w:rsidRPr="00E85271" w:rsidRDefault="00FC71CE">
            <w:r w:rsidRPr="00E85271">
              <w:t>CL. ANICETO SÁENZ, 1</w:t>
            </w:r>
          </w:p>
        </w:tc>
        <w:tc>
          <w:tcPr>
            <w:tcW w:w="2580" w:type="dxa"/>
            <w:hideMark/>
          </w:tcPr>
          <w:p w:rsidR="00FC71CE" w:rsidRPr="00E85271" w:rsidRDefault="00FC71CE">
            <w:r w:rsidRPr="00E85271">
              <w:t>SEVILLA</w:t>
            </w:r>
          </w:p>
        </w:tc>
      </w:tr>
    </w:tbl>
    <w:p w:rsidR="00E85271" w:rsidRDefault="00E85271" w:rsidP="001F3164">
      <w:pPr>
        <w:rPr>
          <w:u w:val="single"/>
        </w:rPr>
      </w:pPr>
    </w:p>
    <w:p w:rsidR="006927B4" w:rsidRDefault="006927B4" w:rsidP="006927B4"/>
    <w:p w:rsidR="006927B4" w:rsidRDefault="006927B4" w:rsidP="006927B4">
      <w:pPr>
        <w:pStyle w:val="Textoindependiente"/>
        <w:kinsoku w:val="0"/>
        <w:overflowPunct w:val="0"/>
        <w:spacing w:before="71"/>
        <w:ind w:right="137" w:firstLine="709"/>
        <w:jc w:val="both"/>
      </w:pPr>
      <w:r>
        <w:rPr>
          <w:w w:val="99"/>
        </w:rPr>
        <w:t xml:space="preserve">Asimismo, os recordamos que </w:t>
      </w:r>
      <w:r>
        <w:rPr>
          <w:b/>
          <w:w w:val="99"/>
        </w:rPr>
        <w:t>NO</w:t>
      </w:r>
      <w:r>
        <w:rPr>
          <w:w w:val="99"/>
        </w:rPr>
        <w:t xml:space="preserve"> </w:t>
      </w:r>
      <w:r>
        <w:rPr>
          <w:b/>
          <w:w w:val="99"/>
        </w:rPr>
        <w:t xml:space="preserve">se podrá realizar autogestión en los centros que aparezcan publicados en la convocatoria de la plataforma </w:t>
      </w:r>
      <w:proofErr w:type="spellStart"/>
      <w:r>
        <w:rPr>
          <w:b/>
          <w:w w:val="99"/>
        </w:rPr>
        <w:t>Icaro</w:t>
      </w:r>
      <w:proofErr w:type="spellEnd"/>
      <w:r>
        <w:rPr>
          <w:w w:val="99"/>
        </w:rPr>
        <w:t xml:space="preserve"> de cada una de las asignaturas, salvo que la autogestión suponga una nueva plaza a las ya ofertadas por la institución. </w:t>
      </w:r>
      <w:r>
        <w:t>Es</w:t>
      </w:r>
      <w:r>
        <w:rPr>
          <w:spacing w:val="-3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aclarar</w:t>
      </w:r>
      <w:r>
        <w:rPr>
          <w:spacing w:val="-3"/>
        </w:rPr>
        <w:t xml:space="preserve"> </w:t>
      </w:r>
      <w:r>
        <w:rPr>
          <w:spacing w:val="-1"/>
        </w:rPr>
        <w:t>q</w:t>
      </w:r>
      <w:r>
        <w:t>ue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cent</w:t>
      </w:r>
      <w:r>
        <w:rPr>
          <w:spacing w:val="-2"/>
        </w:rPr>
        <w:t>r</w:t>
      </w:r>
      <w:r>
        <w:t>o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>t</w:t>
      </w:r>
      <w:r>
        <w:t>ar</w:t>
      </w:r>
      <w:r>
        <w:rPr>
          <w:spacing w:val="-3"/>
        </w:rPr>
        <w:t xml:space="preserve"> </w:t>
      </w:r>
      <w:proofErr w:type="spellStart"/>
      <w:r>
        <w:t>conveniado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</w:t>
      </w:r>
      <w:r>
        <w:rPr>
          <w:spacing w:val="-1"/>
        </w:rPr>
        <w:t>o</w:t>
      </w:r>
      <w:r>
        <w:t>s</w:t>
      </w:r>
      <w:r>
        <w:rPr>
          <w:spacing w:val="-2"/>
        </w:rPr>
        <w:t xml:space="preserve"> </w:t>
      </w:r>
      <w:r>
        <w:t>anteriores</w:t>
      </w:r>
      <w:r>
        <w:rPr>
          <w:spacing w:val="-4"/>
        </w:rPr>
        <w:t xml:space="preserve"> </w:t>
      </w:r>
      <w:r>
        <w:t>para</w:t>
      </w:r>
      <w:r>
        <w:rPr>
          <w:w w:val="99"/>
        </w:rPr>
        <w:t xml:space="preserve"> </w:t>
      </w:r>
      <w:r>
        <w:t>una</w:t>
      </w:r>
      <w:r>
        <w:rPr>
          <w:spacing w:val="51"/>
        </w:rPr>
        <w:t xml:space="preserve"> </w:t>
      </w:r>
      <w:r>
        <w:t>titulación</w:t>
      </w:r>
      <w:r>
        <w:rPr>
          <w:spacing w:val="5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concreto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esto</w:t>
      </w:r>
      <w:r>
        <w:rPr>
          <w:spacing w:val="52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impide</w:t>
      </w:r>
      <w:r>
        <w:rPr>
          <w:spacing w:val="51"/>
        </w:rPr>
        <w:t xml:space="preserve"> </w:t>
      </w:r>
      <w:r>
        <w:lastRenderedPageBreak/>
        <w:t>que</w:t>
      </w:r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solicite</w:t>
      </w:r>
      <w:r>
        <w:rPr>
          <w:spacing w:val="51"/>
        </w:rPr>
        <w:t xml:space="preserve"> </w:t>
      </w:r>
      <w:r>
        <w:t>auto</w:t>
      </w:r>
      <w:r>
        <w:rPr>
          <w:spacing w:val="-1"/>
        </w:rPr>
        <w:t>g</w:t>
      </w:r>
      <w:r>
        <w:t>estión</w:t>
      </w:r>
      <w:r>
        <w:rPr>
          <w:spacing w:val="51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otra</w:t>
      </w:r>
      <w:r>
        <w:rPr>
          <w:w w:val="99"/>
        </w:rPr>
        <w:t xml:space="preserve"> </w:t>
      </w:r>
      <w:r>
        <w:t>titulació</w:t>
      </w:r>
      <w:r>
        <w:rPr>
          <w:spacing w:val="-1"/>
        </w:rPr>
        <w:t>n</w:t>
      </w:r>
      <w:r>
        <w:t>.</w:t>
      </w:r>
    </w:p>
    <w:p w:rsidR="006927B4" w:rsidRDefault="006927B4" w:rsidP="006927B4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6927B4" w:rsidRDefault="006927B4" w:rsidP="006927B4">
      <w:pPr>
        <w:pStyle w:val="Textoindependiente"/>
        <w:kinsoku w:val="0"/>
        <w:overflowPunct w:val="0"/>
        <w:spacing w:line="230" w:lineRule="auto"/>
        <w:ind w:right="138" w:firstLine="709"/>
        <w:jc w:val="both"/>
        <w:rPr>
          <w:b/>
        </w:rPr>
      </w:pPr>
      <w:r>
        <w:t>Las</w:t>
      </w:r>
      <w:r>
        <w:rPr>
          <w:spacing w:val="22"/>
        </w:rPr>
        <w:t xml:space="preserve"> </w:t>
      </w:r>
      <w:r>
        <w:t>entid</w:t>
      </w:r>
      <w:r>
        <w:rPr>
          <w:spacing w:val="-1"/>
        </w:rPr>
        <w:t>a</w:t>
      </w:r>
      <w:r>
        <w:t>des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b/>
          <w:bCs/>
        </w:rPr>
        <w:t>NO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admiten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autogestión,</w:t>
      </w:r>
      <w:r>
        <w:rPr>
          <w:b/>
          <w:bCs/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convenio</w:t>
      </w:r>
      <w:r>
        <w:rPr>
          <w:spacing w:val="23"/>
        </w:rPr>
        <w:t xml:space="preserve"> </w:t>
      </w:r>
      <w:r>
        <w:t>son</w:t>
      </w:r>
      <w:r>
        <w:rPr>
          <w:spacing w:val="23"/>
        </w:rPr>
        <w:t xml:space="preserve"> </w:t>
      </w:r>
      <w:r>
        <w:t>el</w:t>
      </w:r>
      <w:r>
        <w:rPr>
          <w:w w:val="99"/>
        </w:rPr>
        <w:t xml:space="preserve"> </w:t>
      </w:r>
      <w:r>
        <w:t>Ayuntamiento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e</w:t>
      </w:r>
      <w:r>
        <w:t>villa,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Consejería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Salud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Consejería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Igualdad</w:t>
      </w:r>
      <w:r>
        <w:rPr>
          <w:spacing w:val="7"/>
        </w:rPr>
        <w:t xml:space="preserve"> </w:t>
      </w:r>
      <w:r>
        <w:t>y</w:t>
      </w:r>
      <w:r>
        <w:rPr>
          <w:w w:val="99"/>
        </w:rPr>
        <w:t xml:space="preserve"> </w:t>
      </w:r>
      <w:r>
        <w:t>Políticas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ociale</w:t>
      </w:r>
      <w:r>
        <w:rPr>
          <w:spacing w:val="-1"/>
        </w:rPr>
        <w:t>s</w:t>
      </w:r>
      <w:r>
        <w:rPr>
          <w:spacing w:val="3"/>
          <w:position w:val="10"/>
          <w:sz w:val="14"/>
          <w:szCs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tanto</w:t>
      </w:r>
      <w:r>
        <w:rPr>
          <w:spacing w:val="15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aceptan</w:t>
      </w:r>
      <w:r>
        <w:rPr>
          <w:spacing w:val="13"/>
        </w:rPr>
        <w:t xml:space="preserve"> </w:t>
      </w:r>
      <w:r>
        <w:t>autogestio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>ingún</w:t>
      </w:r>
      <w:r>
        <w:rPr>
          <w:spacing w:val="15"/>
        </w:rPr>
        <w:t xml:space="preserve"> </w:t>
      </w:r>
      <w:r>
        <w:t>cen</w:t>
      </w:r>
      <w:r>
        <w:rPr>
          <w:spacing w:val="-1"/>
        </w:rPr>
        <w:t>t</w:t>
      </w:r>
      <w:r>
        <w:t>ro</w:t>
      </w:r>
      <w:r>
        <w:rPr>
          <w:w w:val="99"/>
        </w:rPr>
        <w:t xml:space="preserve"> </w:t>
      </w:r>
      <w:r>
        <w:t>dependient</w:t>
      </w:r>
      <w:r>
        <w:rPr>
          <w:spacing w:val="-1"/>
        </w:rPr>
        <w:t>e</w:t>
      </w:r>
      <w:r>
        <w:t>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éstas</w:t>
      </w:r>
      <w:r>
        <w:rPr>
          <w:b/>
        </w:rPr>
        <w:t>. En el caso de las continuidades sí podéis consultar sobre esa posibilidad.</w:t>
      </w:r>
    </w:p>
    <w:p w:rsidR="001F3164" w:rsidRPr="006927B4" w:rsidRDefault="001F3164" w:rsidP="006927B4"/>
    <w:sectPr w:rsidR="001F3164" w:rsidRPr="006927B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E" w:rsidRDefault="00AC6E1E" w:rsidP="001F3164">
      <w:pPr>
        <w:spacing w:after="0" w:line="240" w:lineRule="auto"/>
      </w:pPr>
      <w:r>
        <w:separator/>
      </w:r>
    </w:p>
  </w:endnote>
  <w:endnote w:type="continuationSeparator" w:id="0">
    <w:p w:rsidR="00AC6E1E" w:rsidRDefault="00AC6E1E" w:rsidP="001F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926591"/>
      <w:docPartObj>
        <w:docPartGallery w:val="Page Numbers (Bottom of Page)"/>
        <w:docPartUnique/>
      </w:docPartObj>
    </w:sdtPr>
    <w:sdtEndPr/>
    <w:sdtContent>
      <w:p w:rsidR="00026641" w:rsidRDefault="0002664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1CE">
          <w:rPr>
            <w:noProof/>
          </w:rPr>
          <w:t>1</w:t>
        </w:r>
        <w:r>
          <w:fldChar w:fldCharType="end"/>
        </w:r>
      </w:p>
    </w:sdtContent>
  </w:sdt>
  <w:p w:rsidR="00026641" w:rsidRDefault="000266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E" w:rsidRDefault="00AC6E1E" w:rsidP="001F3164">
      <w:pPr>
        <w:spacing w:after="0" w:line="240" w:lineRule="auto"/>
      </w:pPr>
      <w:r>
        <w:separator/>
      </w:r>
    </w:p>
  </w:footnote>
  <w:footnote w:type="continuationSeparator" w:id="0">
    <w:p w:rsidR="00AC6E1E" w:rsidRDefault="00AC6E1E" w:rsidP="001F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54" w:rsidRDefault="00085F54">
    <w:pPr>
      <w:pStyle w:val="Encabezado"/>
    </w:pPr>
  </w:p>
  <w:p w:rsidR="001F3164" w:rsidRDefault="00085F54">
    <w:pPr>
      <w:pStyle w:val="Encabezado"/>
    </w:pPr>
    <w:r>
      <w:rPr>
        <w:noProof/>
        <w:lang w:eastAsia="es-ES"/>
      </w:rPr>
      <w:drawing>
        <wp:inline distT="0" distB="0" distL="0" distR="0" wp14:anchorId="7AE4A097" wp14:editId="2FF1B6A5">
          <wp:extent cx="828675" cy="828675"/>
          <wp:effectExtent l="0" t="0" r="9525" b="9525"/>
          <wp:docPr id="4" name="Imagen 4" descr="Resultado de imagen de escudo 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escudo 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3164">
      <w:ptab w:relativeTo="margin" w:alignment="center" w:leader="none"/>
    </w:r>
    <w:r w:rsidR="001F3164">
      <w:ptab w:relativeTo="margin" w:alignment="right" w:leader="none"/>
    </w:r>
    <w:r w:rsidR="001F3164">
      <w:rPr>
        <w:noProof/>
        <w:lang w:eastAsia="es-ES"/>
      </w:rPr>
      <w:drawing>
        <wp:inline distT="0" distB="0" distL="0" distR="0" wp14:anchorId="13A21C08" wp14:editId="4D1A0D79">
          <wp:extent cx="1152525" cy="8953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5F54" w:rsidRDefault="00085F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A"/>
    <w:rsid w:val="00004FFC"/>
    <w:rsid w:val="00026641"/>
    <w:rsid w:val="00062C98"/>
    <w:rsid w:val="00085F54"/>
    <w:rsid w:val="001F3164"/>
    <w:rsid w:val="001F73BF"/>
    <w:rsid w:val="003301CA"/>
    <w:rsid w:val="00352C64"/>
    <w:rsid w:val="004B66BD"/>
    <w:rsid w:val="00546CAE"/>
    <w:rsid w:val="0057256E"/>
    <w:rsid w:val="006052D0"/>
    <w:rsid w:val="00630365"/>
    <w:rsid w:val="00672D7D"/>
    <w:rsid w:val="006927B4"/>
    <w:rsid w:val="006C31D3"/>
    <w:rsid w:val="008728C4"/>
    <w:rsid w:val="00A1741E"/>
    <w:rsid w:val="00AC6E1E"/>
    <w:rsid w:val="00B044DD"/>
    <w:rsid w:val="00BA6490"/>
    <w:rsid w:val="00CF0D8A"/>
    <w:rsid w:val="00E00B4A"/>
    <w:rsid w:val="00E40F91"/>
    <w:rsid w:val="00E85271"/>
    <w:rsid w:val="00EB5A69"/>
    <w:rsid w:val="00FC71CE"/>
    <w:rsid w:val="00FD04F4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3DB8"/>
  <w15:docId w15:val="{D5EA5BEE-1FAA-485C-A8DD-A3EFF5CC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3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164"/>
  </w:style>
  <w:style w:type="paragraph" w:styleId="Piedepgina">
    <w:name w:val="footer"/>
    <w:basedOn w:val="Normal"/>
    <w:link w:val="PiedepginaCar"/>
    <w:uiPriority w:val="99"/>
    <w:unhideWhenUsed/>
    <w:rsid w:val="001F3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164"/>
  </w:style>
  <w:style w:type="table" w:styleId="Tablaconcuadrcula">
    <w:name w:val="Table Grid"/>
    <w:basedOn w:val="Tablanormal"/>
    <w:uiPriority w:val="59"/>
    <w:rsid w:val="001F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927B4"/>
    <w:pPr>
      <w:widowControl w:val="0"/>
      <w:autoSpaceDE w:val="0"/>
      <w:autoSpaceDN w:val="0"/>
      <w:adjustRightInd w:val="0"/>
      <w:spacing w:after="0" w:line="240" w:lineRule="auto"/>
      <w:ind w:left="101"/>
    </w:pPr>
    <w:rPr>
      <w:rFonts w:ascii="Arial" w:eastAsia="Times New Roman" w:hAnsi="Arial" w:cs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927B4"/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pbengue</dc:creator>
  <cp:lastModifiedBy>pbengue</cp:lastModifiedBy>
  <cp:revision>3</cp:revision>
  <cp:lastPrinted>2019-04-26T13:25:00Z</cp:lastPrinted>
  <dcterms:created xsi:type="dcterms:W3CDTF">2021-12-21T18:07:00Z</dcterms:created>
  <dcterms:modified xsi:type="dcterms:W3CDTF">2021-12-22T08:08:00Z</dcterms:modified>
</cp:coreProperties>
</file>