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EE" w:rsidRDefault="006357EE" w:rsidP="006357EE">
      <w:pPr>
        <w:jc w:val="center"/>
        <w:rPr>
          <w:b/>
          <w:smallCaps/>
        </w:rPr>
      </w:pPr>
      <w:bookmarkStart w:id="0" w:name="_GoBack"/>
      <w:bookmarkEnd w:id="0"/>
    </w:p>
    <w:p w:rsidR="001D0BC3" w:rsidRDefault="001D0BC3" w:rsidP="006357EE">
      <w:pPr>
        <w:jc w:val="center"/>
        <w:rPr>
          <w:b/>
          <w:smallCaps/>
        </w:rPr>
      </w:pPr>
    </w:p>
    <w:p w:rsidR="001D0BC3" w:rsidRDefault="001D0BC3" w:rsidP="006357EE">
      <w:pPr>
        <w:jc w:val="center"/>
        <w:rPr>
          <w:b/>
          <w:smallCaps/>
        </w:rPr>
      </w:pPr>
    </w:p>
    <w:p w:rsidR="009D64E3" w:rsidRPr="006357EE" w:rsidRDefault="009D64E3" w:rsidP="006357EE">
      <w:pPr>
        <w:jc w:val="center"/>
        <w:rPr>
          <w:b/>
          <w:smallCaps/>
        </w:rPr>
      </w:pPr>
    </w:p>
    <w:p w:rsidR="006357EE" w:rsidRDefault="007E0FEA">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5029200" cy="335280"/>
                <wp:effectExtent l="9525" t="9525" r="9525" b="762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35280"/>
                        </a:xfrm>
                        <a:prstGeom prst="rect">
                          <a:avLst/>
                        </a:prstGeom>
                        <a:solidFill>
                          <a:srgbClr val="C0C0C0"/>
                        </a:solidFill>
                        <a:ln w="9525">
                          <a:solidFill>
                            <a:srgbClr val="000000"/>
                          </a:solidFill>
                          <a:miter lim="800000"/>
                          <a:headEnd/>
                          <a:tailEnd/>
                        </a:ln>
                      </wps:spPr>
                      <wps:txbx>
                        <w:txbxContent>
                          <w:p w:rsidR="00814CFC" w:rsidRPr="00B907B1" w:rsidRDefault="00814CFC">
                            <w:pPr>
                              <w:numPr>
                                <w:ilvl w:val="0"/>
                                <w:numId w:val="1"/>
                              </w:numPr>
                              <w:rPr>
                                <w:b/>
                                <w:noProof/>
                              </w:rPr>
                            </w:pPr>
                            <w:r>
                              <w:rPr>
                                <w:b/>
                              </w:rPr>
                              <w:t xml:space="preserve">DESCRIPCIÓN DE </w:t>
                            </w:r>
                            <w:smartTag w:uri="urn:schemas-microsoft-com:office:smarttags" w:element="PersonName">
                              <w:smartTagPr>
                                <w:attr w:name="ProductID" w:val="LA ASIGNATURA"/>
                              </w:smartTagPr>
                              <w:r>
                                <w:rPr>
                                  <w:b/>
                                </w:rPr>
                                <w:t>LA ASIGNATURA</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0;width:396pt;height:2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" fillcolor="silver">
                <v:textbox>
                  <w:txbxContent>
                    <w:p w:rsidR="00814CFC" w:rsidRPr="00B907B1" w:rsidRDefault="00814CFC">
                      <w:pPr>
                        <w:numPr>
                          <w:ilvl w:val="0"/>
                          <w:numId w:val="1"/>
                        </w:numPr>
                        <w:rPr>
                          <w:b/>
                          <w:noProof/>
                        </w:rPr>
                      </w:pPr>
                      <w:r>
                        <w:rPr>
                          <w:b/>
                        </w:rPr>
                        <w:t xml:space="preserve">DESCRIPCIÓN DE </w:t>
                      </w:r>
                      <w:smartTag w:uri="urn:schemas-microsoft-com:office:smarttags" w:element="PersonName">
                        <w:smartTagPr>
                          <w:attr w:name="ProductID" w:val="LA ASIGNATURA"/>
                        </w:smartTagPr>
                        <w:r>
                          <w:rPr>
                            <w:b/>
                          </w:rPr>
                          <w:t>LA ASIGNATURA</w:t>
                        </w:r>
                      </w:smartTag>
                    </w:p>
                  </w:txbxContent>
                </v:textbox>
                <w10:wrap type="square"/>
              </v:shape>
            </w:pict>
          </mc:Fallback>
        </mc:AlternateContent>
      </w:r>
    </w:p>
    <w:p w:rsidR="006357EE" w:rsidRDefault="006357EE"/>
    <w:p w:rsidR="006357EE" w:rsidRDefault="006357EE"/>
    <w:p w:rsidR="005D0FDD" w:rsidRDefault="005D0FDD"/>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651057" w:rsidRPr="008306CB" w:rsidTr="008306CB">
        <w:tc>
          <w:tcPr>
            <w:tcW w:w="2988" w:type="dxa"/>
            <w:shd w:val="clear" w:color="auto" w:fill="auto"/>
          </w:tcPr>
          <w:p w:rsidR="00651057" w:rsidRPr="008306CB" w:rsidRDefault="00651057" w:rsidP="008306CB">
            <w:pPr>
              <w:spacing w:line="360" w:lineRule="auto"/>
              <w:rPr>
                <w:b/>
              </w:rPr>
            </w:pPr>
            <w:r w:rsidRPr="008306CB">
              <w:rPr>
                <w:b/>
              </w:rPr>
              <w:t>Grado:</w:t>
            </w:r>
          </w:p>
        </w:tc>
        <w:tc>
          <w:tcPr>
            <w:tcW w:w="6660" w:type="dxa"/>
            <w:shd w:val="clear" w:color="auto" w:fill="auto"/>
          </w:tcPr>
          <w:p w:rsidR="00651057" w:rsidRPr="008306CB" w:rsidRDefault="00E64189" w:rsidP="008306CB">
            <w:pPr>
              <w:spacing w:line="360" w:lineRule="auto"/>
              <w:rPr>
                <w:b/>
              </w:rPr>
            </w:pPr>
            <w:bookmarkStart w:id="1" w:name="Listadesplegable1"/>
            <w:r>
              <w:rPr>
                <w:b/>
              </w:rPr>
              <w:t>Traducción e Interpretación</w:t>
            </w:r>
            <w:r w:rsidR="00E53C98" w:rsidRPr="008306CB">
              <w:rPr>
                <w:b/>
              </w:rPr>
              <w:fldChar w:fldCharType="begin">
                <w:ffData>
                  <w:name w:val="Listadesplegable1"/>
                  <w:enabled/>
                  <w:calcOnExit/>
                  <w:ddList>
                    <w:listEntry w:val=" "/>
                    <w:listEntry w:val="Administración y Dirección de Empresas"/>
                    <w:listEntry w:val="Biotecnología "/>
                    <w:listEntry w:val="Ciencias Ambientales"/>
                    <w:listEntry w:val="Ciencias de la Actividad Física y del Deporte"/>
                    <w:listEntry w:val="Ciencias Políticas y de la Administración"/>
                    <w:listEntry w:val="Derecho"/>
                    <w:listEntry w:val="Educación Social"/>
                    <w:listEntry w:val="Finanzas y Contabilidad"/>
                    <w:listEntry w:val="Geografía e Historia"/>
                    <w:listEntry w:val="Humanidades"/>
                    <w:listEntry w:val="Ingeniería Informática en Sistemas de Información"/>
                    <w:listEntry w:val="Nutrición Humana y Dietética"/>
                    <w:listEntry w:val="Relaciones Laborales y Recursos Humanos"/>
                    <w:listEntry w:val="Sociología"/>
                    <w:listEntry w:val="Trabajo Social"/>
                    <w:listEntry w:val="Traducción e Interpretación"/>
                  </w:ddList>
                </w:ffData>
              </w:fldChar>
            </w:r>
            <w:r w:rsidR="00E53C98" w:rsidRPr="008306CB">
              <w:rPr>
                <w:b/>
              </w:rPr>
              <w:instrText xml:space="preserve"> FORMDROPDOWN </w:instrText>
            </w:r>
            <w:r w:rsidR="00182EA6">
              <w:rPr>
                <w:b/>
              </w:rPr>
            </w:r>
            <w:r w:rsidR="00182EA6">
              <w:rPr>
                <w:b/>
              </w:rPr>
              <w:fldChar w:fldCharType="separate"/>
            </w:r>
            <w:r w:rsidR="00E53C98" w:rsidRPr="008306CB">
              <w:rPr>
                <w:b/>
              </w:rPr>
              <w:fldChar w:fldCharType="end"/>
            </w:r>
            <w:bookmarkEnd w:id="1"/>
          </w:p>
        </w:tc>
      </w:tr>
      <w:tr w:rsidR="00651057" w:rsidRPr="008306CB" w:rsidTr="008306CB">
        <w:tc>
          <w:tcPr>
            <w:tcW w:w="2988" w:type="dxa"/>
            <w:shd w:val="clear" w:color="auto" w:fill="auto"/>
          </w:tcPr>
          <w:p w:rsidR="00651057" w:rsidRPr="008306CB" w:rsidRDefault="00B907B1" w:rsidP="008306CB">
            <w:pPr>
              <w:spacing w:line="360" w:lineRule="auto"/>
              <w:rPr>
                <w:b/>
              </w:rPr>
            </w:pPr>
            <w:r w:rsidRPr="008306CB">
              <w:rPr>
                <w:b/>
              </w:rPr>
              <w:t>Doble Grado</w:t>
            </w:r>
            <w:r w:rsidR="00A36904" w:rsidRPr="008306CB">
              <w:rPr>
                <w:b/>
              </w:rPr>
              <w:t>:</w:t>
            </w:r>
          </w:p>
        </w:tc>
        <w:tc>
          <w:tcPr>
            <w:tcW w:w="6660" w:type="dxa"/>
            <w:shd w:val="clear" w:color="auto" w:fill="auto"/>
          </w:tcPr>
          <w:p w:rsidR="00651057" w:rsidRPr="008306CB" w:rsidRDefault="00E64189" w:rsidP="008306CB">
            <w:pPr>
              <w:spacing w:line="360" w:lineRule="auto"/>
              <w:rPr>
                <w:b/>
              </w:rPr>
            </w:pPr>
            <w:bookmarkStart w:id="2" w:name="Listadesplegable2"/>
            <w:r>
              <w:rPr>
                <w:b/>
              </w:rPr>
              <w:t>Humanidades y Traducción e Interpretación</w:t>
            </w:r>
            <w:r w:rsidR="00E53C98" w:rsidRPr="008306CB">
              <w:rPr>
                <w:b/>
              </w:rPr>
              <w:fldChar w:fldCharType="begin">
                <w:ffData>
                  <w:name w:val="Listadesplegable2"/>
                  <w:enabled/>
                  <w:calcOnExit w:val="0"/>
                  <w:ddList>
                    <w:listEntry w:val=" "/>
                    <w:listEntry w:val="Derecho y Administración y dirección de Empresas"/>
                    <w:listEntry w:val="Derecho y Ciencias Políticas y de la Administració"/>
                    <w:listEntry w:val="Derecho y Finanzas y Contabilidad"/>
                    <w:listEntry w:val="Humanidades y Traducción e Interpretación"/>
                    <w:listEntry w:val="Sociología y Ciencias Políticas y de la Administra"/>
                    <w:listEntry w:val="Trabajo Social y Educación Social"/>
                  </w:ddList>
                </w:ffData>
              </w:fldChar>
            </w:r>
            <w:r w:rsidR="00E53C98" w:rsidRPr="008306CB">
              <w:rPr>
                <w:b/>
              </w:rPr>
              <w:instrText xml:space="preserve"> FORMDROPDOWN </w:instrText>
            </w:r>
            <w:r w:rsidR="00182EA6">
              <w:rPr>
                <w:b/>
              </w:rPr>
            </w:r>
            <w:r w:rsidR="00182EA6">
              <w:rPr>
                <w:b/>
              </w:rPr>
              <w:fldChar w:fldCharType="separate"/>
            </w:r>
            <w:r w:rsidR="00E53C98" w:rsidRPr="008306CB">
              <w:rPr>
                <w:b/>
              </w:rPr>
              <w:fldChar w:fldCharType="end"/>
            </w:r>
            <w:bookmarkEnd w:id="2"/>
          </w:p>
        </w:tc>
      </w:tr>
      <w:tr w:rsidR="000B4097" w:rsidRPr="008306CB" w:rsidTr="008306CB">
        <w:tc>
          <w:tcPr>
            <w:tcW w:w="2988" w:type="dxa"/>
            <w:shd w:val="clear" w:color="auto" w:fill="auto"/>
          </w:tcPr>
          <w:p w:rsidR="00A36904" w:rsidRPr="008306CB" w:rsidRDefault="00A36904" w:rsidP="008306CB">
            <w:pPr>
              <w:spacing w:line="360" w:lineRule="auto"/>
              <w:rPr>
                <w:b/>
              </w:rPr>
            </w:pPr>
            <w:r w:rsidRPr="008306CB">
              <w:rPr>
                <w:b/>
              </w:rPr>
              <w:t>Asignatura:</w:t>
            </w:r>
          </w:p>
        </w:tc>
        <w:tc>
          <w:tcPr>
            <w:tcW w:w="6660" w:type="dxa"/>
            <w:shd w:val="clear" w:color="auto" w:fill="auto"/>
          </w:tcPr>
          <w:p w:rsidR="000B4097" w:rsidRPr="008306CB" w:rsidRDefault="00E64189" w:rsidP="008306CB">
            <w:pPr>
              <w:spacing w:line="360" w:lineRule="auto"/>
              <w:rPr>
                <w:b/>
              </w:rPr>
            </w:pPr>
            <w:r>
              <w:rPr>
                <w:b/>
                <w:noProof/>
              </w:rPr>
              <w:t>Pragmalingüística intercultural de las lenguas A y B (Español - Inglés)</w:t>
            </w:r>
          </w:p>
        </w:tc>
      </w:tr>
      <w:tr w:rsidR="00A36904" w:rsidRPr="008306CB" w:rsidTr="008306CB">
        <w:tc>
          <w:tcPr>
            <w:tcW w:w="2988" w:type="dxa"/>
            <w:shd w:val="clear" w:color="auto" w:fill="auto"/>
          </w:tcPr>
          <w:p w:rsidR="00A36904" w:rsidRPr="008306CB" w:rsidRDefault="00A36904" w:rsidP="008306CB">
            <w:pPr>
              <w:spacing w:line="360" w:lineRule="auto"/>
              <w:ind w:left="-110" w:firstLine="110"/>
              <w:rPr>
                <w:b/>
              </w:rPr>
            </w:pPr>
            <w:r w:rsidRPr="008306CB">
              <w:rPr>
                <w:b/>
              </w:rPr>
              <w:t>Módulo:</w:t>
            </w:r>
          </w:p>
        </w:tc>
        <w:tc>
          <w:tcPr>
            <w:tcW w:w="6660" w:type="dxa"/>
            <w:shd w:val="clear" w:color="auto" w:fill="auto"/>
          </w:tcPr>
          <w:p w:rsidR="00A36904" w:rsidRPr="008306CB" w:rsidRDefault="005A3444" w:rsidP="008306CB">
            <w:pPr>
              <w:spacing w:line="360" w:lineRule="auto"/>
              <w:ind w:left="-110" w:firstLine="110"/>
              <w:rPr>
                <w:b/>
              </w:rPr>
            </w:pPr>
            <w:r w:rsidRPr="00B22E4C">
              <w:rPr>
                <w:b/>
              </w:rPr>
              <w:t>302079</w:t>
            </w:r>
            <w:r>
              <w:t xml:space="preserve"> y </w:t>
            </w:r>
            <w:r w:rsidRPr="00242E56">
              <w:rPr>
                <w:b/>
              </w:rPr>
              <w:t>907099</w:t>
            </w:r>
          </w:p>
        </w:tc>
      </w:tr>
      <w:tr w:rsidR="00E53C98" w:rsidRPr="008306CB" w:rsidTr="008306CB">
        <w:tc>
          <w:tcPr>
            <w:tcW w:w="2988" w:type="dxa"/>
            <w:shd w:val="clear" w:color="auto" w:fill="auto"/>
          </w:tcPr>
          <w:p w:rsidR="00E53C98" w:rsidRPr="008306CB" w:rsidRDefault="00E53C98" w:rsidP="008306CB">
            <w:pPr>
              <w:tabs>
                <w:tab w:val="left" w:pos="430"/>
              </w:tabs>
              <w:spacing w:line="360" w:lineRule="auto"/>
              <w:rPr>
                <w:b/>
              </w:rPr>
            </w:pPr>
            <w:r w:rsidRPr="008306CB">
              <w:rPr>
                <w:b/>
              </w:rPr>
              <w:t>Departamento:</w:t>
            </w:r>
          </w:p>
        </w:tc>
        <w:tc>
          <w:tcPr>
            <w:tcW w:w="6660" w:type="dxa"/>
            <w:shd w:val="clear" w:color="auto" w:fill="auto"/>
          </w:tcPr>
          <w:p w:rsidR="00E53C98" w:rsidRPr="008306CB" w:rsidRDefault="00E64189" w:rsidP="008306CB">
            <w:pPr>
              <w:tabs>
                <w:tab w:val="left" w:pos="430"/>
              </w:tabs>
              <w:spacing w:line="360" w:lineRule="auto"/>
              <w:rPr>
                <w:b/>
              </w:rPr>
            </w:pPr>
            <w:bookmarkStart w:id="3" w:name="Departamento"/>
            <w:r>
              <w:rPr>
                <w:b/>
              </w:rPr>
              <w:t>Filología y Traducción</w:t>
            </w:r>
            <w:r w:rsidR="00E53C98" w:rsidRPr="008306CB">
              <w:rPr>
                <w:b/>
              </w:rPr>
              <w:fldChar w:fldCharType="begin">
                <w:ffData>
                  <w:name w:val="Departamento"/>
                  <w:enabled/>
                  <w:calcOnExit w:val="0"/>
                  <w:ddList>
                    <w:listEntry w:val=" "/>
                    <w:listEntry w:val="Biología Molecular e Ingeniería Química"/>
                    <w:listEntry w:val="Fisiología, Anatomía y Biología Celular"/>
                    <w:listEntry w:val="Sistemas Físicos, Químicos y Naturales"/>
                    <w:listEntry w:val="Ciencias Sociales"/>
                    <w:listEntry w:val="Trabajo Social y Servicios Sociales"/>
                    <w:listEntry w:val="Deporte e Informática"/>
                    <w:listEntry w:val="Derecho Público"/>
                    <w:listEntry w:val="Derecho Privado"/>
                    <w:listEntry w:val="Dirección de Empresas"/>
                    <w:listEntry w:val="Economía, Métodos Cuantitativos e Historia Económi"/>
                    <w:listEntry w:val="Filología y Traducción"/>
                    <w:listEntry w:val="Geografía, Historia y Filosofía"/>
                  </w:ddList>
                </w:ffData>
              </w:fldChar>
            </w:r>
            <w:r w:rsidR="00E53C98" w:rsidRPr="008306CB">
              <w:rPr>
                <w:b/>
              </w:rPr>
              <w:instrText xml:space="preserve"> FORMDROPDOWN </w:instrText>
            </w:r>
            <w:r w:rsidR="00182EA6">
              <w:rPr>
                <w:b/>
              </w:rPr>
            </w:r>
            <w:r w:rsidR="00182EA6">
              <w:rPr>
                <w:b/>
              </w:rPr>
              <w:fldChar w:fldCharType="separate"/>
            </w:r>
            <w:r w:rsidR="00E53C98" w:rsidRPr="008306CB">
              <w:rPr>
                <w:b/>
              </w:rPr>
              <w:fldChar w:fldCharType="end"/>
            </w:r>
            <w:bookmarkEnd w:id="3"/>
          </w:p>
        </w:tc>
      </w:tr>
      <w:tr w:rsidR="00947634" w:rsidRPr="008306CB" w:rsidTr="008306CB">
        <w:tc>
          <w:tcPr>
            <w:tcW w:w="2988" w:type="dxa"/>
            <w:shd w:val="clear" w:color="auto" w:fill="auto"/>
          </w:tcPr>
          <w:p w:rsidR="00947634" w:rsidRPr="008306CB" w:rsidRDefault="00947634" w:rsidP="008306CB">
            <w:pPr>
              <w:tabs>
                <w:tab w:val="left" w:pos="430"/>
              </w:tabs>
              <w:spacing w:line="360" w:lineRule="auto"/>
              <w:rPr>
                <w:b/>
              </w:rPr>
            </w:pPr>
            <w:r w:rsidRPr="008306CB">
              <w:rPr>
                <w:b/>
              </w:rPr>
              <w:t>Año académico:</w:t>
            </w:r>
          </w:p>
        </w:tc>
        <w:tc>
          <w:tcPr>
            <w:tcW w:w="6660" w:type="dxa"/>
            <w:shd w:val="clear" w:color="auto" w:fill="auto"/>
          </w:tcPr>
          <w:p w:rsidR="00947634" w:rsidRPr="008306CB" w:rsidRDefault="00E64189" w:rsidP="008306CB">
            <w:pPr>
              <w:tabs>
                <w:tab w:val="left" w:pos="430"/>
              </w:tabs>
              <w:spacing w:line="360" w:lineRule="auto"/>
              <w:rPr>
                <w:b/>
              </w:rPr>
            </w:pPr>
            <w:r>
              <w:rPr>
                <w:b/>
              </w:rPr>
              <w:t>201</w:t>
            </w:r>
            <w:r w:rsidR="00B0368E">
              <w:rPr>
                <w:b/>
              </w:rPr>
              <w:t>7</w:t>
            </w:r>
            <w:r w:rsidR="005A3444">
              <w:rPr>
                <w:b/>
              </w:rPr>
              <w:t>-201</w:t>
            </w:r>
            <w:r w:rsidR="00B0368E">
              <w:rPr>
                <w:b/>
              </w:rPr>
              <w:t>8</w:t>
            </w:r>
          </w:p>
        </w:tc>
      </w:tr>
      <w:tr w:rsidR="00F34854" w:rsidRPr="008306CB" w:rsidTr="008306CB">
        <w:tc>
          <w:tcPr>
            <w:tcW w:w="2988" w:type="dxa"/>
            <w:shd w:val="clear" w:color="auto" w:fill="auto"/>
          </w:tcPr>
          <w:p w:rsidR="00F34854" w:rsidRPr="008306CB" w:rsidRDefault="00F34854" w:rsidP="008306CB">
            <w:pPr>
              <w:tabs>
                <w:tab w:val="left" w:pos="430"/>
              </w:tabs>
              <w:spacing w:line="360" w:lineRule="auto"/>
              <w:rPr>
                <w:b/>
              </w:rPr>
            </w:pPr>
            <w:r w:rsidRPr="008306CB">
              <w:rPr>
                <w:b/>
              </w:rPr>
              <w:t>Semestre:</w:t>
            </w:r>
          </w:p>
        </w:tc>
        <w:tc>
          <w:tcPr>
            <w:tcW w:w="6660" w:type="dxa"/>
            <w:shd w:val="clear" w:color="auto" w:fill="auto"/>
          </w:tcPr>
          <w:p w:rsidR="00F34854" w:rsidRPr="008306CB" w:rsidRDefault="008333C4" w:rsidP="008306CB">
            <w:pPr>
              <w:tabs>
                <w:tab w:val="left" w:pos="430"/>
              </w:tabs>
              <w:spacing w:line="360" w:lineRule="auto"/>
              <w:rPr>
                <w:b/>
              </w:rPr>
            </w:pPr>
            <w:bookmarkStart w:id="4" w:name="Listadesplegable14"/>
            <w:r>
              <w:rPr>
                <w:b/>
              </w:rPr>
              <w:t>Primero</w:t>
            </w:r>
            <w:r w:rsidR="00F34854" w:rsidRPr="008306CB">
              <w:rPr>
                <w:b/>
              </w:rPr>
              <w:fldChar w:fldCharType="begin">
                <w:ffData>
                  <w:name w:val="Listadesplegable14"/>
                  <w:enabled/>
                  <w:calcOnExit w:val="0"/>
                  <w:ddList>
                    <w:listEntry w:val=" "/>
                    <w:listEntry w:val="Primer semestre"/>
                    <w:listEntry w:val="Segundo semestre"/>
                  </w:ddList>
                </w:ffData>
              </w:fldChar>
            </w:r>
            <w:r w:rsidR="00F34854" w:rsidRPr="008306CB">
              <w:rPr>
                <w:b/>
              </w:rPr>
              <w:instrText xml:space="preserve"> FORMDROPDOWN </w:instrText>
            </w:r>
            <w:r w:rsidR="00182EA6">
              <w:rPr>
                <w:b/>
              </w:rPr>
            </w:r>
            <w:r w:rsidR="00182EA6">
              <w:rPr>
                <w:b/>
              </w:rPr>
              <w:fldChar w:fldCharType="separate"/>
            </w:r>
            <w:r w:rsidR="00F34854" w:rsidRPr="008306CB">
              <w:rPr>
                <w:b/>
              </w:rPr>
              <w:fldChar w:fldCharType="end"/>
            </w:r>
            <w:bookmarkEnd w:id="4"/>
          </w:p>
        </w:tc>
      </w:tr>
      <w:tr w:rsidR="00947634" w:rsidRPr="008306CB" w:rsidTr="008306CB">
        <w:tc>
          <w:tcPr>
            <w:tcW w:w="2988" w:type="dxa"/>
            <w:shd w:val="clear" w:color="auto" w:fill="auto"/>
          </w:tcPr>
          <w:p w:rsidR="00947634" w:rsidRPr="008306CB" w:rsidRDefault="00947634" w:rsidP="008306CB">
            <w:pPr>
              <w:tabs>
                <w:tab w:val="left" w:pos="430"/>
              </w:tabs>
              <w:spacing w:line="360" w:lineRule="auto"/>
              <w:rPr>
                <w:b/>
              </w:rPr>
            </w:pPr>
            <w:r w:rsidRPr="008306CB">
              <w:rPr>
                <w:b/>
              </w:rPr>
              <w:t>Créditos totales:</w:t>
            </w:r>
          </w:p>
        </w:tc>
        <w:tc>
          <w:tcPr>
            <w:tcW w:w="6660" w:type="dxa"/>
            <w:shd w:val="clear" w:color="auto" w:fill="auto"/>
          </w:tcPr>
          <w:p w:rsidR="00947634" w:rsidRPr="008306CB" w:rsidRDefault="00E64189" w:rsidP="008306CB">
            <w:pPr>
              <w:tabs>
                <w:tab w:val="left" w:pos="430"/>
              </w:tabs>
              <w:spacing w:line="360" w:lineRule="auto"/>
              <w:rPr>
                <w:b/>
              </w:rPr>
            </w:pPr>
            <w:r>
              <w:rPr>
                <w:b/>
              </w:rPr>
              <w:t>3</w:t>
            </w:r>
          </w:p>
        </w:tc>
      </w:tr>
      <w:tr w:rsidR="00947634" w:rsidRPr="008306CB" w:rsidTr="008306CB">
        <w:tc>
          <w:tcPr>
            <w:tcW w:w="2988" w:type="dxa"/>
            <w:shd w:val="clear" w:color="auto" w:fill="auto"/>
          </w:tcPr>
          <w:p w:rsidR="00947634" w:rsidRPr="008306CB" w:rsidRDefault="00947634" w:rsidP="008306CB">
            <w:pPr>
              <w:tabs>
                <w:tab w:val="left" w:pos="430"/>
              </w:tabs>
              <w:spacing w:line="360" w:lineRule="auto"/>
              <w:rPr>
                <w:b/>
              </w:rPr>
            </w:pPr>
            <w:r w:rsidRPr="008306CB">
              <w:rPr>
                <w:b/>
              </w:rPr>
              <w:t>Curso:</w:t>
            </w:r>
          </w:p>
        </w:tc>
        <w:tc>
          <w:tcPr>
            <w:tcW w:w="6660" w:type="dxa"/>
            <w:shd w:val="clear" w:color="auto" w:fill="auto"/>
          </w:tcPr>
          <w:p w:rsidR="00947634" w:rsidRPr="008306CB" w:rsidRDefault="00E64189" w:rsidP="008306CB">
            <w:pPr>
              <w:tabs>
                <w:tab w:val="left" w:pos="430"/>
              </w:tabs>
              <w:spacing w:line="360" w:lineRule="auto"/>
              <w:rPr>
                <w:b/>
              </w:rPr>
            </w:pPr>
            <w:bookmarkStart w:id="5" w:name="Listadesplegable13"/>
            <w:r>
              <w:rPr>
                <w:b/>
              </w:rPr>
              <w:t>3º</w:t>
            </w:r>
            <w:r w:rsidR="001E29EC" w:rsidRPr="008306CB">
              <w:rPr>
                <w:b/>
              </w:rPr>
              <w:fldChar w:fldCharType="begin">
                <w:ffData>
                  <w:name w:val="Listadesplegable13"/>
                  <w:enabled/>
                  <w:calcOnExit w:val="0"/>
                  <w:ddList>
                    <w:listEntry w:val=" "/>
                    <w:listEntry w:val="1º"/>
                    <w:listEntry w:val="2º"/>
                    <w:listEntry w:val="3º"/>
                    <w:listEntry w:val="4º"/>
                  </w:ddList>
                </w:ffData>
              </w:fldChar>
            </w:r>
            <w:r w:rsidR="001E29EC" w:rsidRPr="008306CB">
              <w:rPr>
                <w:b/>
              </w:rPr>
              <w:instrText xml:space="preserve"> FORMDROPDOWN </w:instrText>
            </w:r>
            <w:r w:rsidR="00182EA6">
              <w:rPr>
                <w:b/>
              </w:rPr>
            </w:r>
            <w:r w:rsidR="00182EA6">
              <w:rPr>
                <w:b/>
              </w:rPr>
              <w:fldChar w:fldCharType="separate"/>
            </w:r>
            <w:r w:rsidR="001E29EC" w:rsidRPr="008306CB">
              <w:rPr>
                <w:b/>
              </w:rPr>
              <w:fldChar w:fldCharType="end"/>
            </w:r>
            <w:bookmarkEnd w:id="5"/>
          </w:p>
        </w:tc>
      </w:tr>
      <w:tr w:rsidR="00947634" w:rsidRPr="008306CB" w:rsidTr="008306CB">
        <w:tc>
          <w:tcPr>
            <w:tcW w:w="2988" w:type="dxa"/>
            <w:shd w:val="clear" w:color="auto" w:fill="auto"/>
          </w:tcPr>
          <w:p w:rsidR="00947634" w:rsidRPr="008306CB" w:rsidRDefault="00947634" w:rsidP="008306CB">
            <w:pPr>
              <w:tabs>
                <w:tab w:val="left" w:pos="430"/>
              </w:tabs>
              <w:spacing w:line="360" w:lineRule="auto"/>
              <w:rPr>
                <w:b/>
              </w:rPr>
            </w:pPr>
            <w:r w:rsidRPr="008306CB">
              <w:rPr>
                <w:b/>
              </w:rPr>
              <w:t>Carácter:</w:t>
            </w:r>
          </w:p>
        </w:tc>
        <w:tc>
          <w:tcPr>
            <w:tcW w:w="6660" w:type="dxa"/>
            <w:shd w:val="clear" w:color="auto" w:fill="auto"/>
          </w:tcPr>
          <w:p w:rsidR="00947634" w:rsidRPr="008306CB" w:rsidRDefault="00E64189" w:rsidP="008306CB">
            <w:pPr>
              <w:tabs>
                <w:tab w:val="left" w:pos="430"/>
              </w:tabs>
              <w:spacing w:line="360" w:lineRule="auto"/>
              <w:rPr>
                <w:b/>
              </w:rPr>
            </w:pPr>
            <w:r>
              <w:rPr>
                <w:b/>
              </w:rPr>
              <w:t>Optativa</w:t>
            </w:r>
          </w:p>
        </w:tc>
      </w:tr>
      <w:tr w:rsidR="00947634" w:rsidRPr="008306CB" w:rsidTr="008306CB">
        <w:tc>
          <w:tcPr>
            <w:tcW w:w="2988" w:type="dxa"/>
            <w:shd w:val="clear" w:color="auto" w:fill="auto"/>
          </w:tcPr>
          <w:p w:rsidR="00947634" w:rsidRPr="008306CB" w:rsidRDefault="00947634" w:rsidP="008306CB">
            <w:pPr>
              <w:tabs>
                <w:tab w:val="left" w:pos="430"/>
              </w:tabs>
              <w:spacing w:line="360" w:lineRule="auto"/>
              <w:rPr>
                <w:b/>
              </w:rPr>
            </w:pPr>
            <w:r w:rsidRPr="008306CB">
              <w:rPr>
                <w:b/>
              </w:rPr>
              <w:t>Lengua de impartición</w:t>
            </w:r>
            <w:r w:rsidR="00F34854" w:rsidRPr="008306CB">
              <w:rPr>
                <w:b/>
              </w:rPr>
              <w:t>:</w:t>
            </w:r>
            <w:r w:rsidR="00B907B1" w:rsidRPr="008306CB">
              <w:rPr>
                <w:b/>
              </w:rPr>
              <w:t xml:space="preserve"> </w:t>
            </w:r>
          </w:p>
        </w:tc>
        <w:bookmarkStart w:id="6" w:name="Listadesplegable6"/>
        <w:tc>
          <w:tcPr>
            <w:tcW w:w="6660" w:type="dxa"/>
            <w:shd w:val="clear" w:color="auto" w:fill="auto"/>
          </w:tcPr>
          <w:p w:rsidR="00947634" w:rsidRPr="008306CB" w:rsidRDefault="00947634" w:rsidP="008306CB">
            <w:pPr>
              <w:tabs>
                <w:tab w:val="left" w:pos="430"/>
              </w:tabs>
              <w:spacing w:line="360" w:lineRule="auto"/>
              <w:rPr>
                <w:b/>
              </w:rPr>
            </w:pPr>
            <w:r w:rsidRPr="008306CB">
              <w:rPr>
                <w:b/>
              </w:rPr>
              <w:fldChar w:fldCharType="begin">
                <w:ffData>
                  <w:name w:val="Listadesplegable6"/>
                  <w:enabled/>
                  <w:calcOnExit w:val="0"/>
                  <w:ddList>
                    <w:listEntry w:val=" "/>
                    <w:listEntry w:val="Español"/>
                    <w:listEntry w:val="Inglés"/>
                  </w:ddList>
                </w:ffData>
              </w:fldChar>
            </w:r>
            <w:r w:rsidRPr="008306CB">
              <w:rPr>
                <w:b/>
              </w:rPr>
              <w:instrText xml:space="preserve"> FORMDROPDOWN </w:instrText>
            </w:r>
            <w:r w:rsidR="00182EA6">
              <w:rPr>
                <w:b/>
              </w:rPr>
            </w:r>
            <w:r w:rsidR="00182EA6">
              <w:rPr>
                <w:b/>
              </w:rPr>
              <w:fldChar w:fldCharType="separate"/>
            </w:r>
            <w:r w:rsidRPr="008306CB">
              <w:rPr>
                <w:b/>
              </w:rPr>
              <w:fldChar w:fldCharType="end"/>
            </w:r>
            <w:bookmarkEnd w:id="6"/>
          </w:p>
        </w:tc>
      </w:tr>
    </w:tbl>
    <w:p w:rsidR="001D0BC3" w:rsidRPr="001F7E51" w:rsidRDefault="001D0BC3" w:rsidP="001F7E51">
      <w:pPr>
        <w:spacing w:line="360" w:lineRule="auto"/>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3600"/>
      </w:tblGrid>
      <w:tr w:rsidR="00947634" w:rsidRPr="008306CB" w:rsidTr="008306CB">
        <w:tc>
          <w:tcPr>
            <w:tcW w:w="2448" w:type="dxa"/>
            <w:shd w:val="clear" w:color="auto" w:fill="auto"/>
          </w:tcPr>
          <w:p w:rsidR="00947634" w:rsidRPr="008306CB" w:rsidRDefault="00947634" w:rsidP="008306CB">
            <w:pPr>
              <w:spacing w:line="360" w:lineRule="auto"/>
              <w:rPr>
                <w:b/>
              </w:rPr>
            </w:pPr>
            <w:r w:rsidRPr="008306CB">
              <w:rPr>
                <w:b/>
              </w:rPr>
              <w:t>Modelo de docencia:</w:t>
            </w:r>
          </w:p>
        </w:tc>
        <w:bookmarkStart w:id="7" w:name="Listadesplegable7"/>
        <w:tc>
          <w:tcPr>
            <w:tcW w:w="6840" w:type="dxa"/>
            <w:gridSpan w:val="2"/>
            <w:shd w:val="clear" w:color="auto" w:fill="auto"/>
          </w:tcPr>
          <w:p w:rsidR="00947634" w:rsidRPr="008306CB" w:rsidRDefault="00947634" w:rsidP="008306CB">
            <w:pPr>
              <w:spacing w:line="360" w:lineRule="auto"/>
              <w:rPr>
                <w:b/>
              </w:rPr>
            </w:pPr>
            <w:r w:rsidRPr="008306CB">
              <w:rPr>
                <w:b/>
              </w:rPr>
              <w:fldChar w:fldCharType="begin">
                <w:ffData>
                  <w:name w:val="Listadesplegable7"/>
                  <w:enabled/>
                  <w:calcOnExit w:val="0"/>
                  <w:ddList>
                    <w:listEntry w:val=" "/>
                    <w:listEntry w:val="A1"/>
                    <w:listEntry w:val="A2"/>
                    <w:listEntry w:val="B1"/>
                    <w:listEntry w:val="B2"/>
                    <w:listEntry w:val="C1"/>
                    <w:listEntry w:val="C2"/>
                  </w:ddList>
                </w:ffData>
              </w:fldChar>
            </w:r>
            <w:r w:rsidRPr="008306CB">
              <w:rPr>
                <w:b/>
              </w:rPr>
              <w:instrText xml:space="preserve"> FORMDROPDOWN </w:instrText>
            </w:r>
            <w:r w:rsidR="00182EA6">
              <w:rPr>
                <w:b/>
              </w:rPr>
            </w:r>
            <w:r w:rsidR="00182EA6">
              <w:rPr>
                <w:b/>
              </w:rPr>
              <w:fldChar w:fldCharType="separate"/>
            </w:r>
            <w:r w:rsidRPr="008306CB">
              <w:rPr>
                <w:b/>
              </w:rPr>
              <w:fldChar w:fldCharType="end"/>
            </w:r>
            <w:bookmarkEnd w:id="7"/>
            <w:r w:rsidR="00E64189">
              <w:rPr>
                <w:b/>
              </w:rPr>
              <w:t>C1</w:t>
            </w:r>
          </w:p>
        </w:tc>
      </w:tr>
      <w:tr w:rsidR="00947634" w:rsidRPr="008306CB" w:rsidTr="008306CB">
        <w:tc>
          <w:tcPr>
            <w:tcW w:w="5688" w:type="dxa"/>
            <w:gridSpan w:val="2"/>
            <w:shd w:val="clear" w:color="auto" w:fill="auto"/>
          </w:tcPr>
          <w:p w:rsidR="00947634" w:rsidRPr="008306CB" w:rsidRDefault="00947634" w:rsidP="008306CB">
            <w:pPr>
              <w:numPr>
                <w:ilvl w:val="0"/>
                <w:numId w:val="4"/>
              </w:numPr>
              <w:spacing w:line="360" w:lineRule="auto"/>
              <w:rPr>
                <w:b/>
              </w:rPr>
            </w:pPr>
            <w:r w:rsidRPr="008306CB">
              <w:rPr>
                <w:b/>
              </w:rPr>
              <w:t>Enseñanzas Básicas (EB):</w:t>
            </w:r>
          </w:p>
        </w:tc>
        <w:tc>
          <w:tcPr>
            <w:tcW w:w="3600" w:type="dxa"/>
            <w:shd w:val="clear" w:color="auto" w:fill="auto"/>
          </w:tcPr>
          <w:p w:rsidR="00947634" w:rsidRPr="008306CB" w:rsidRDefault="00E64189" w:rsidP="008306CB">
            <w:pPr>
              <w:spacing w:line="360" w:lineRule="auto"/>
              <w:rPr>
                <w:b/>
              </w:rPr>
            </w:pPr>
            <w:r>
              <w:rPr>
                <w:b/>
              </w:rPr>
              <w:t>50%</w:t>
            </w:r>
          </w:p>
        </w:tc>
      </w:tr>
      <w:tr w:rsidR="00947634" w:rsidRPr="008306CB" w:rsidTr="008306CB">
        <w:tc>
          <w:tcPr>
            <w:tcW w:w="5688" w:type="dxa"/>
            <w:gridSpan w:val="2"/>
            <w:shd w:val="clear" w:color="auto" w:fill="auto"/>
          </w:tcPr>
          <w:p w:rsidR="00947634" w:rsidRPr="008306CB" w:rsidRDefault="00947634" w:rsidP="008306CB">
            <w:pPr>
              <w:numPr>
                <w:ilvl w:val="0"/>
                <w:numId w:val="4"/>
              </w:numPr>
              <w:spacing w:line="360" w:lineRule="auto"/>
              <w:rPr>
                <w:b/>
              </w:rPr>
            </w:pPr>
            <w:r w:rsidRPr="008306CB">
              <w:rPr>
                <w:b/>
              </w:rPr>
              <w:t>Enseñanzas de Prácticas y Desarrollo (EPD):</w:t>
            </w:r>
          </w:p>
        </w:tc>
        <w:bookmarkStart w:id="8" w:name="Listadesplegable9"/>
        <w:tc>
          <w:tcPr>
            <w:tcW w:w="3600" w:type="dxa"/>
            <w:shd w:val="clear" w:color="auto" w:fill="auto"/>
          </w:tcPr>
          <w:p w:rsidR="00947634" w:rsidRPr="008306CB" w:rsidRDefault="00947634" w:rsidP="008306CB">
            <w:pPr>
              <w:spacing w:line="360" w:lineRule="auto"/>
              <w:rPr>
                <w:b/>
              </w:rPr>
            </w:pPr>
            <w:r w:rsidRPr="008306CB">
              <w:rPr>
                <w:b/>
              </w:rPr>
              <w:fldChar w:fldCharType="begin">
                <w:ffData>
                  <w:name w:val="Listadesplegable9"/>
                  <w:enabled/>
                  <w:calcOnExit w:val="0"/>
                  <w:ddList>
                    <w:listEntry w:val=" "/>
                    <w:listEntry w:val="30%"/>
                    <w:listEntry w:val="40%"/>
                    <w:listEntry w:val="50%"/>
                  </w:ddList>
                </w:ffData>
              </w:fldChar>
            </w:r>
            <w:r w:rsidRPr="008306CB">
              <w:rPr>
                <w:b/>
              </w:rPr>
              <w:instrText xml:space="preserve"> FORMDROPDOWN </w:instrText>
            </w:r>
            <w:r w:rsidR="00182EA6">
              <w:rPr>
                <w:b/>
              </w:rPr>
            </w:r>
            <w:r w:rsidR="00182EA6">
              <w:rPr>
                <w:b/>
              </w:rPr>
              <w:fldChar w:fldCharType="separate"/>
            </w:r>
            <w:r w:rsidRPr="008306CB">
              <w:rPr>
                <w:b/>
              </w:rPr>
              <w:fldChar w:fldCharType="end"/>
            </w:r>
            <w:bookmarkEnd w:id="8"/>
            <w:r w:rsidR="00E64189">
              <w:rPr>
                <w:b/>
              </w:rPr>
              <w:t>50%</w:t>
            </w:r>
          </w:p>
        </w:tc>
      </w:tr>
      <w:tr w:rsidR="00947634" w:rsidRPr="008306CB" w:rsidTr="008306CB">
        <w:tc>
          <w:tcPr>
            <w:tcW w:w="5688" w:type="dxa"/>
            <w:gridSpan w:val="2"/>
            <w:shd w:val="clear" w:color="auto" w:fill="auto"/>
          </w:tcPr>
          <w:p w:rsidR="00947634" w:rsidRPr="008306CB" w:rsidRDefault="00947634" w:rsidP="008306CB">
            <w:pPr>
              <w:numPr>
                <w:ilvl w:val="0"/>
                <w:numId w:val="4"/>
              </w:numPr>
              <w:spacing w:line="360" w:lineRule="auto"/>
              <w:rPr>
                <w:b/>
              </w:rPr>
            </w:pPr>
            <w:r w:rsidRPr="008306CB">
              <w:rPr>
                <w:b/>
              </w:rPr>
              <w:t>Actividades Dirigidas (AD):</w:t>
            </w:r>
          </w:p>
        </w:tc>
        <w:tc>
          <w:tcPr>
            <w:tcW w:w="3600" w:type="dxa"/>
            <w:shd w:val="clear" w:color="auto" w:fill="auto"/>
          </w:tcPr>
          <w:p w:rsidR="00947634" w:rsidRPr="008306CB" w:rsidRDefault="00887AF9" w:rsidP="008306CB">
            <w:pPr>
              <w:spacing w:line="360" w:lineRule="auto"/>
              <w:rPr>
                <w:b/>
              </w:rPr>
            </w:pPr>
            <w:r w:rsidRPr="008306CB">
              <w:rPr>
                <w:b/>
              </w:rPr>
              <w:fldChar w:fldCharType="begin">
                <w:ffData>
                  <w:name w:val="Texto5"/>
                  <w:enabled/>
                  <w:calcOnExit w:val="0"/>
                  <w:textInput/>
                </w:ffData>
              </w:fldChar>
            </w:r>
            <w:bookmarkStart w:id="9" w:name="Texto5"/>
            <w:r w:rsidRPr="008306CB">
              <w:rPr>
                <w:b/>
              </w:rPr>
              <w:instrText xml:space="preserve"> FORMTEXT </w:instrText>
            </w:r>
            <w:r w:rsidRPr="008306CB">
              <w:rPr>
                <w:b/>
              </w:rPr>
            </w:r>
            <w:r w:rsidRPr="008306CB">
              <w:rPr>
                <w:b/>
              </w:rPr>
              <w:fldChar w:fldCharType="separate"/>
            </w:r>
            <w:r w:rsidRPr="008306CB">
              <w:rPr>
                <w:b/>
                <w:noProof/>
              </w:rPr>
              <w:t> </w:t>
            </w:r>
            <w:r w:rsidRPr="008306CB">
              <w:rPr>
                <w:b/>
                <w:noProof/>
              </w:rPr>
              <w:t> </w:t>
            </w:r>
            <w:r w:rsidRPr="008306CB">
              <w:rPr>
                <w:b/>
                <w:noProof/>
              </w:rPr>
              <w:t> </w:t>
            </w:r>
            <w:r w:rsidRPr="008306CB">
              <w:rPr>
                <w:b/>
                <w:noProof/>
              </w:rPr>
              <w:t> </w:t>
            </w:r>
            <w:r w:rsidRPr="008306CB">
              <w:rPr>
                <w:b/>
                <w:noProof/>
              </w:rPr>
              <w:t> </w:t>
            </w:r>
            <w:r w:rsidRPr="008306CB">
              <w:rPr>
                <w:b/>
              </w:rPr>
              <w:fldChar w:fldCharType="end"/>
            </w:r>
            <w:bookmarkEnd w:id="9"/>
          </w:p>
        </w:tc>
      </w:tr>
    </w:tbl>
    <w:p w:rsidR="005D0FDD" w:rsidRDefault="001D0BC3" w:rsidP="005D0FDD">
      <w:r>
        <w:br w:type="page"/>
      </w:r>
    </w:p>
    <w:p w:rsidR="005D0FDD" w:rsidRDefault="007E0FEA" w:rsidP="005D0FDD">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92710</wp:posOffset>
                </wp:positionV>
                <wp:extent cx="2514600" cy="335280"/>
                <wp:effectExtent l="9525" t="6985" r="9525" b="1016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5280"/>
                        </a:xfrm>
                        <a:prstGeom prst="rect">
                          <a:avLst/>
                        </a:prstGeom>
                        <a:solidFill>
                          <a:srgbClr val="C0C0C0"/>
                        </a:solidFill>
                        <a:ln w="9525">
                          <a:solidFill>
                            <a:srgbClr val="000000"/>
                          </a:solidFill>
                          <a:miter lim="800000"/>
                          <a:headEnd/>
                          <a:tailEnd/>
                        </a:ln>
                      </wps:spPr>
                      <wps:txbx>
                        <w:txbxContent>
                          <w:p w:rsidR="00814CFC" w:rsidRDefault="00814CFC" w:rsidP="005D0FDD">
                            <w:pPr>
                              <w:numPr>
                                <w:ilvl w:val="0"/>
                                <w:numId w:val="1"/>
                              </w:numPr>
                              <w:rPr>
                                <w:b/>
                              </w:rPr>
                            </w:pPr>
                            <w:r>
                              <w:rPr>
                                <w:b/>
                              </w:rPr>
                              <w:t>EQUIPO DOCENTE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0;margin-top:7.3pt;width:198pt;height:2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" fillcolor="silver">
                <v:textbox>
                  <w:txbxContent>
                    <w:p w:rsidR="00814CFC" w:rsidRDefault="00814CFC" w:rsidP="005D0FDD">
                      <w:pPr>
                        <w:numPr>
                          <w:ilvl w:val="0"/>
                          <w:numId w:val="1"/>
                        </w:numPr>
                        <w:rPr>
                          <w:b/>
                        </w:rPr>
                      </w:pPr>
                      <w:r>
                        <w:rPr>
                          <w:b/>
                        </w:rPr>
                        <w:t>EQUIPO DOCENTE</w:t>
                      </w:r>
                    </w:p>
                  </w:txbxContent>
                </v:textbox>
                <w10:wrap type="square"/>
              </v:shape>
            </w:pict>
          </mc:Fallback>
        </mc:AlternateContent>
      </w:r>
    </w:p>
    <w:p w:rsidR="005D0FDD" w:rsidRPr="005D0FDD" w:rsidRDefault="005D0FDD" w:rsidP="005D0FDD"/>
    <w:p w:rsidR="005D0FDD" w:rsidRDefault="005D0FDD" w:rsidP="005D0FDD"/>
    <w:p w:rsidR="001F7E51" w:rsidRDefault="001F7E51" w:rsidP="005D0FDD"/>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F7E51" w:rsidRPr="008306CB" w:rsidTr="008306CB">
        <w:trPr>
          <w:trHeight w:val="1685"/>
        </w:trPr>
        <w:tc>
          <w:tcPr>
            <w:tcW w:w="8568" w:type="dxa"/>
            <w:shd w:val="clear" w:color="auto" w:fill="auto"/>
          </w:tcPr>
          <w:p w:rsidR="001F7E51" w:rsidRPr="008306CB" w:rsidRDefault="001F7E51" w:rsidP="00E64189">
            <w:pPr>
              <w:spacing w:line="480" w:lineRule="auto"/>
              <w:rPr>
                <w:b/>
              </w:rPr>
            </w:pPr>
            <w:r w:rsidRPr="008306CB">
              <w:rPr>
                <w:b/>
              </w:rPr>
              <w:t>2.1. Responsable de la asignatura</w:t>
            </w:r>
            <w:r w:rsidR="00B0368E">
              <w:rPr>
                <w:b/>
              </w:rPr>
              <w:t>: Dra.</w:t>
            </w:r>
            <w:r w:rsidR="00887AF9" w:rsidRPr="008306CB">
              <w:rPr>
                <w:b/>
              </w:rPr>
              <w:t xml:space="preserve"> </w:t>
            </w:r>
            <w:r w:rsidR="00E64189">
              <w:rPr>
                <w:b/>
              </w:rPr>
              <w:t>Reyes Gómez Morón</w:t>
            </w:r>
          </w:p>
        </w:tc>
      </w:tr>
    </w:tbl>
    <w:p w:rsidR="00114184" w:rsidRDefault="00114184" w:rsidP="005D0FDD">
      <w:pPr>
        <w:tabs>
          <w:tab w:val="left" w:pos="2637"/>
        </w:tabs>
      </w:pPr>
    </w:p>
    <w:p w:rsidR="00F34854" w:rsidRDefault="00F34854" w:rsidP="005D0FDD">
      <w:pPr>
        <w:tabs>
          <w:tab w:val="left" w:pos="2637"/>
        </w:tabs>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20"/>
      </w:tblGrid>
      <w:tr w:rsidR="00F34854" w:rsidRPr="008306CB" w:rsidTr="008306CB">
        <w:tc>
          <w:tcPr>
            <w:tcW w:w="8568" w:type="dxa"/>
            <w:gridSpan w:val="2"/>
            <w:shd w:val="clear" w:color="auto" w:fill="auto"/>
          </w:tcPr>
          <w:p w:rsidR="00F34854" w:rsidRPr="008306CB" w:rsidRDefault="00F34854" w:rsidP="008306CB">
            <w:pPr>
              <w:spacing w:line="480" w:lineRule="auto"/>
              <w:rPr>
                <w:b/>
              </w:rPr>
            </w:pPr>
            <w:r w:rsidRPr="008306CB">
              <w:rPr>
                <w:b/>
              </w:rPr>
              <w:t>2.2. Profesores</w:t>
            </w:r>
          </w:p>
        </w:tc>
      </w:tr>
      <w:tr w:rsidR="00F34854" w:rsidRPr="008306CB" w:rsidTr="008306CB">
        <w:tc>
          <w:tcPr>
            <w:tcW w:w="2448" w:type="dxa"/>
            <w:shd w:val="clear" w:color="auto" w:fill="auto"/>
          </w:tcPr>
          <w:p w:rsidR="00F34854" w:rsidRPr="008306CB" w:rsidRDefault="00F34854" w:rsidP="008306CB">
            <w:pPr>
              <w:spacing w:line="480" w:lineRule="auto"/>
              <w:rPr>
                <w:b/>
              </w:rPr>
            </w:pPr>
            <w:r w:rsidRPr="008306CB">
              <w:rPr>
                <w:b/>
              </w:rPr>
              <w:t>Nombre:</w:t>
            </w:r>
          </w:p>
        </w:tc>
        <w:tc>
          <w:tcPr>
            <w:tcW w:w="6120" w:type="dxa"/>
            <w:shd w:val="clear" w:color="auto" w:fill="auto"/>
          </w:tcPr>
          <w:p w:rsidR="00F34854" w:rsidRPr="00242E56" w:rsidRDefault="00E64189" w:rsidP="008306CB">
            <w:pPr>
              <w:spacing w:line="480" w:lineRule="auto"/>
              <w:rPr>
                <w:b/>
              </w:rPr>
            </w:pPr>
            <w:r w:rsidRPr="00242E56">
              <w:rPr>
                <w:b/>
              </w:rPr>
              <w:t>Dra. Reyes Gómez Morón</w:t>
            </w:r>
          </w:p>
        </w:tc>
      </w:tr>
      <w:tr w:rsidR="00F34854" w:rsidRPr="008306CB" w:rsidTr="008306CB">
        <w:tc>
          <w:tcPr>
            <w:tcW w:w="2448" w:type="dxa"/>
            <w:shd w:val="clear" w:color="auto" w:fill="auto"/>
          </w:tcPr>
          <w:p w:rsidR="00F34854" w:rsidRPr="008306CB" w:rsidRDefault="00F34854" w:rsidP="008306CB">
            <w:pPr>
              <w:spacing w:line="480" w:lineRule="auto"/>
              <w:rPr>
                <w:b/>
              </w:rPr>
            </w:pPr>
            <w:r w:rsidRPr="008306CB">
              <w:rPr>
                <w:b/>
              </w:rPr>
              <w:t>Centro:</w:t>
            </w:r>
          </w:p>
        </w:tc>
        <w:tc>
          <w:tcPr>
            <w:tcW w:w="6120" w:type="dxa"/>
            <w:shd w:val="clear" w:color="auto" w:fill="auto"/>
          </w:tcPr>
          <w:p w:rsidR="00F34854" w:rsidRPr="008306CB" w:rsidRDefault="00E64189" w:rsidP="008306CB">
            <w:pPr>
              <w:spacing w:line="480" w:lineRule="auto"/>
              <w:rPr>
                <w:b/>
              </w:rPr>
            </w:pPr>
            <w:r>
              <w:rPr>
                <w:b/>
              </w:rPr>
              <w:t>Facultad de Humanidades</w:t>
            </w:r>
          </w:p>
        </w:tc>
      </w:tr>
      <w:tr w:rsidR="00F34854" w:rsidRPr="008306CB" w:rsidTr="008306CB">
        <w:tc>
          <w:tcPr>
            <w:tcW w:w="2448" w:type="dxa"/>
            <w:shd w:val="clear" w:color="auto" w:fill="auto"/>
          </w:tcPr>
          <w:p w:rsidR="00F34854" w:rsidRPr="008306CB" w:rsidRDefault="00F34854" w:rsidP="008306CB">
            <w:pPr>
              <w:spacing w:line="480" w:lineRule="auto"/>
              <w:rPr>
                <w:b/>
              </w:rPr>
            </w:pPr>
            <w:r w:rsidRPr="008306CB">
              <w:rPr>
                <w:b/>
              </w:rPr>
              <w:t>Departamento:</w:t>
            </w:r>
          </w:p>
        </w:tc>
        <w:tc>
          <w:tcPr>
            <w:tcW w:w="6120" w:type="dxa"/>
            <w:shd w:val="clear" w:color="auto" w:fill="auto"/>
          </w:tcPr>
          <w:p w:rsidR="00F34854" w:rsidRPr="008306CB" w:rsidRDefault="00E64189" w:rsidP="008306CB">
            <w:pPr>
              <w:spacing w:line="480" w:lineRule="auto"/>
              <w:rPr>
                <w:b/>
              </w:rPr>
            </w:pPr>
            <w:r>
              <w:rPr>
                <w:b/>
              </w:rPr>
              <w:t>Filología y Traducción</w:t>
            </w:r>
          </w:p>
        </w:tc>
      </w:tr>
      <w:tr w:rsidR="00F34854" w:rsidRPr="008306CB" w:rsidTr="008306CB">
        <w:tc>
          <w:tcPr>
            <w:tcW w:w="2448" w:type="dxa"/>
            <w:shd w:val="clear" w:color="auto" w:fill="auto"/>
          </w:tcPr>
          <w:p w:rsidR="00F34854" w:rsidRPr="008306CB" w:rsidRDefault="00F34854" w:rsidP="008306CB">
            <w:pPr>
              <w:spacing w:line="480" w:lineRule="auto"/>
              <w:rPr>
                <w:b/>
              </w:rPr>
            </w:pPr>
            <w:r w:rsidRPr="008306CB">
              <w:rPr>
                <w:b/>
              </w:rPr>
              <w:t>Área:</w:t>
            </w:r>
          </w:p>
        </w:tc>
        <w:tc>
          <w:tcPr>
            <w:tcW w:w="6120" w:type="dxa"/>
            <w:shd w:val="clear" w:color="auto" w:fill="auto"/>
          </w:tcPr>
          <w:p w:rsidR="00F34854" w:rsidRPr="008306CB" w:rsidRDefault="00E64189" w:rsidP="008306CB">
            <w:pPr>
              <w:spacing w:line="480" w:lineRule="auto"/>
              <w:rPr>
                <w:b/>
              </w:rPr>
            </w:pPr>
            <w:r>
              <w:rPr>
                <w:b/>
              </w:rPr>
              <w:t>Filología Inglesa</w:t>
            </w:r>
          </w:p>
        </w:tc>
      </w:tr>
      <w:tr w:rsidR="00F34854" w:rsidRPr="008306CB" w:rsidTr="008306CB">
        <w:tc>
          <w:tcPr>
            <w:tcW w:w="2448" w:type="dxa"/>
            <w:shd w:val="clear" w:color="auto" w:fill="auto"/>
          </w:tcPr>
          <w:p w:rsidR="00F34854" w:rsidRPr="008306CB" w:rsidRDefault="00F34854" w:rsidP="008306CB">
            <w:pPr>
              <w:spacing w:line="480" w:lineRule="auto"/>
              <w:rPr>
                <w:b/>
              </w:rPr>
            </w:pPr>
            <w:r w:rsidRPr="008306CB">
              <w:rPr>
                <w:b/>
              </w:rPr>
              <w:t>Categoría:</w:t>
            </w:r>
          </w:p>
        </w:tc>
        <w:tc>
          <w:tcPr>
            <w:tcW w:w="6120" w:type="dxa"/>
            <w:shd w:val="clear" w:color="auto" w:fill="auto"/>
          </w:tcPr>
          <w:p w:rsidR="00F34854" w:rsidRPr="008306CB" w:rsidRDefault="00E64189" w:rsidP="008306CB">
            <w:pPr>
              <w:spacing w:line="480" w:lineRule="auto"/>
              <w:rPr>
                <w:b/>
              </w:rPr>
            </w:pPr>
            <w:r>
              <w:rPr>
                <w:b/>
              </w:rPr>
              <w:t>Profesor</w:t>
            </w:r>
            <w:r w:rsidR="00242E56">
              <w:rPr>
                <w:b/>
              </w:rPr>
              <w:t>a Contratada</w:t>
            </w:r>
            <w:r>
              <w:rPr>
                <w:b/>
              </w:rPr>
              <w:t xml:space="preserve"> doctor</w:t>
            </w:r>
            <w:r w:rsidR="00242E56">
              <w:rPr>
                <w:b/>
              </w:rPr>
              <w:t>a</w:t>
            </w:r>
          </w:p>
        </w:tc>
      </w:tr>
      <w:tr w:rsidR="00F34854" w:rsidRPr="008306CB" w:rsidTr="008306CB">
        <w:tc>
          <w:tcPr>
            <w:tcW w:w="2448" w:type="dxa"/>
            <w:shd w:val="clear" w:color="auto" w:fill="auto"/>
          </w:tcPr>
          <w:p w:rsidR="00F34854" w:rsidRPr="008306CB" w:rsidRDefault="00F34854" w:rsidP="008306CB">
            <w:pPr>
              <w:spacing w:line="480" w:lineRule="auto"/>
              <w:rPr>
                <w:b/>
              </w:rPr>
            </w:pPr>
            <w:r w:rsidRPr="008306CB">
              <w:rPr>
                <w:b/>
              </w:rPr>
              <w:t>Horario de tutorías:</w:t>
            </w:r>
          </w:p>
        </w:tc>
        <w:tc>
          <w:tcPr>
            <w:tcW w:w="6120" w:type="dxa"/>
            <w:shd w:val="clear" w:color="auto" w:fill="auto"/>
          </w:tcPr>
          <w:p w:rsidR="00202E9B" w:rsidRDefault="00202E9B" w:rsidP="00CC02FC">
            <w:pPr>
              <w:spacing w:line="480" w:lineRule="auto"/>
              <w:rPr>
                <w:b/>
                <w:noProof/>
              </w:rPr>
            </w:pPr>
            <w:r>
              <w:rPr>
                <w:b/>
                <w:noProof/>
              </w:rPr>
              <w:t>Por determinar</w:t>
            </w:r>
          </w:p>
          <w:p w:rsidR="00F34854" w:rsidRPr="008306CB" w:rsidRDefault="00F34854" w:rsidP="00CC02FC">
            <w:pPr>
              <w:spacing w:line="480" w:lineRule="auto"/>
              <w:rPr>
                <w:b/>
              </w:rPr>
            </w:pPr>
          </w:p>
        </w:tc>
      </w:tr>
      <w:tr w:rsidR="00F34854" w:rsidRPr="008306CB" w:rsidTr="008306CB">
        <w:tc>
          <w:tcPr>
            <w:tcW w:w="2448" w:type="dxa"/>
            <w:shd w:val="clear" w:color="auto" w:fill="auto"/>
          </w:tcPr>
          <w:p w:rsidR="00F34854" w:rsidRPr="008306CB" w:rsidRDefault="00F34854" w:rsidP="008306CB">
            <w:pPr>
              <w:spacing w:line="480" w:lineRule="auto"/>
              <w:rPr>
                <w:b/>
                <w:lang w:val="pt-BR"/>
              </w:rPr>
            </w:pPr>
            <w:r w:rsidRPr="008306CB">
              <w:rPr>
                <w:b/>
                <w:lang w:val="pt-BR"/>
              </w:rPr>
              <w:t>Número de despacho:</w:t>
            </w:r>
          </w:p>
        </w:tc>
        <w:tc>
          <w:tcPr>
            <w:tcW w:w="6120" w:type="dxa"/>
            <w:shd w:val="clear" w:color="auto" w:fill="auto"/>
          </w:tcPr>
          <w:p w:rsidR="00F34854" w:rsidRPr="008306CB" w:rsidRDefault="00E64189" w:rsidP="008306CB">
            <w:pPr>
              <w:spacing w:line="480" w:lineRule="auto"/>
              <w:rPr>
                <w:b/>
                <w:lang w:val="pt-BR"/>
              </w:rPr>
            </w:pPr>
            <w:r>
              <w:rPr>
                <w:b/>
                <w:lang w:val="pt-BR"/>
              </w:rPr>
              <w:t>2-03-06</w:t>
            </w:r>
          </w:p>
        </w:tc>
      </w:tr>
      <w:tr w:rsidR="00F34854" w:rsidRPr="008306CB" w:rsidTr="008306CB">
        <w:tc>
          <w:tcPr>
            <w:tcW w:w="2448" w:type="dxa"/>
            <w:shd w:val="clear" w:color="auto" w:fill="auto"/>
          </w:tcPr>
          <w:p w:rsidR="00F34854" w:rsidRPr="008306CB" w:rsidRDefault="00F34854" w:rsidP="008306CB">
            <w:pPr>
              <w:spacing w:line="480" w:lineRule="auto"/>
              <w:rPr>
                <w:b/>
                <w:lang w:val="pt-BR"/>
              </w:rPr>
            </w:pPr>
            <w:r w:rsidRPr="008306CB">
              <w:rPr>
                <w:b/>
                <w:lang w:val="pt-BR"/>
              </w:rPr>
              <w:t>E-mail:</w:t>
            </w:r>
          </w:p>
        </w:tc>
        <w:tc>
          <w:tcPr>
            <w:tcW w:w="6120" w:type="dxa"/>
            <w:shd w:val="clear" w:color="auto" w:fill="auto"/>
          </w:tcPr>
          <w:p w:rsidR="00F34854" w:rsidRPr="008306CB" w:rsidRDefault="00E64189" w:rsidP="008306CB">
            <w:pPr>
              <w:spacing w:line="480" w:lineRule="auto"/>
              <w:rPr>
                <w:b/>
                <w:lang w:val="pt-BR"/>
              </w:rPr>
            </w:pPr>
            <w:r>
              <w:rPr>
                <w:b/>
                <w:lang w:val="pt-BR"/>
              </w:rPr>
              <w:t>rgommor@upo.es</w:t>
            </w:r>
          </w:p>
        </w:tc>
      </w:tr>
      <w:tr w:rsidR="00F34854" w:rsidRPr="008306CB" w:rsidTr="008306CB">
        <w:tc>
          <w:tcPr>
            <w:tcW w:w="2448" w:type="dxa"/>
            <w:shd w:val="clear" w:color="auto" w:fill="auto"/>
          </w:tcPr>
          <w:p w:rsidR="00F34854" w:rsidRPr="008306CB" w:rsidRDefault="00F34854" w:rsidP="008306CB">
            <w:pPr>
              <w:spacing w:line="480" w:lineRule="auto"/>
              <w:rPr>
                <w:b/>
                <w:lang w:val="pt-BR"/>
              </w:rPr>
            </w:pPr>
            <w:r w:rsidRPr="008306CB">
              <w:rPr>
                <w:b/>
                <w:lang w:val="pt-BR"/>
              </w:rPr>
              <w:t>Teléfono:</w:t>
            </w:r>
          </w:p>
        </w:tc>
        <w:tc>
          <w:tcPr>
            <w:tcW w:w="6120" w:type="dxa"/>
            <w:shd w:val="clear" w:color="auto" w:fill="auto"/>
          </w:tcPr>
          <w:p w:rsidR="00F34854" w:rsidRPr="008306CB" w:rsidRDefault="00E64189" w:rsidP="008306CB">
            <w:pPr>
              <w:spacing w:line="480" w:lineRule="auto"/>
              <w:rPr>
                <w:b/>
                <w:lang w:val="pt-BR"/>
              </w:rPr>
            </w:pPr>
            <w:r>
              <w:rPr>
                <w:b/>
                <w:lang w:val="pt-BR"/>
              </w:rPr>
              <w:t>954359335</w:t>
            </w:r>
          </w:p>
        </w:tc>
      </w:tr>
    </w:tbl>
    <w:p w:rsidR="00F34854" w:rsidRDefault="00F34854" w:rsidP="005D0FDD">
      <w:pPr>
        <w:tabs>
          <w:tab w:val="left" w:pos="2637"/>
        </w:tabs>
      </w:pPr>
    </w:p>
    <w:p w:rsidR="00F34854" w:rsidRDefault="00F34854" w:rsidP="005D0FDD">
      <w:pPr>
        <w:tabs>
          <w:tab w:val="left" w:pos="2637"/>
        </w:tabs>
      </w:pPr>
      <w:r>
        <w:br w:type="page"/>
      </w:r>
    </w:p>
    <w:p w:rsidR="00F34854" w:rsidRDefault="00F34854"/>
    <w:p w:rsidR="00F34854" w:rsidRDefault="00F34854" w:rsidP="005D0FDD">
      <w:pPr>
        <w:tabs>
          <w:tab w:val="left" w:pos="263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F34854" w:rsidTr="008306CB">
        <w:tc>
          <w:tcPr>
            <w:tcW w:w="8644" w:type="dxa"/>
            <w:shd w:val="clear" w:color="auto" w:fill="auto"/>
          </w:tcPr>
          <w:p w:rsidR="00F34854" w:rsidRDefault="00F34854" w:rsidP="008306CB">
            <w:pPr>
              <w:tabs>
                <w:tab w:val="left" w:pos="2637"/>
              </w:tabs>
            </w:pPr>
          </w:p>
        </w:tc>
      </w:tr>
    </w:tbl>
    <w:p w:rsidR="005D0FDD" w:rsidRDefault="005D0FDD" w:rsidP="005D0FDD">
      <w:pPr>
        <w:tabs>
          <w:tab w:val="left" w:pos="2637"/>
        </w:tabs>
      </w:pPr>
    </w:p>
    <w:p w:rsidR="005D0FDD" w:rsidRDefault="007E0FEA" w:rsidP="005D0FDD">
      <w:pPr>
        <w:tabs>
          <w:tab w:val="left" w:pos="2637"/>
        </w:tabs>
      </w:pPr>
      <w:r>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-60960</wp:posOffset>
                </wp:positionV>
                <wp:extent cx="3543300" cy="335280"/>
                <wp:effectExtent l="9525" t="5715" r="9525" b="1143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5280"/>
                        </a:xfrm>
                        <a:prstGeom prst="rect">
                          <a:avLst/>
                        </a:prstGeom>
                        <a:solidFill>
                          <a:srgbClr val="C0C0C0"/>
                        </a:solidFill>
                        <a:ln w="9525">
                          <a:solidFill>
                            <a:srgbClr val="000000"/>
                          </a:solidFill>
                          <a:miter lim="800000"/>
                          <a:headEnd/>
                          <a:tailEnd/>
                        </a:ln>
                      </wps:spPr>
                      <wps:txbx>
                        <w:txbxContent>
                          <w:p w:rsidR="00814CFC" w:rsidRDefault="00814CFC" w:rsidP="005D0FDD">
                            <w:pPr>
                              <w:numPr>
                                <w:ilvl w:val="0"/>
                                <w:numId w:val="1"/>
                              </w:numPr>
                              <w:rPr>
                                <w:b/>
                              </w:rPr>
                            </w:pPr>
                            <w:r>
                              <w:rPr>
                                <w:b/>
                              </w:rPr>
                              <w:t>UBICACIÓN EN EL PLAN FORMATIVO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9pt;margin-top:-4.8pt;width:279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" fillcolor="silver">
                <v:textbox>
                  <w:txbxContent>
                    <w:p w:rsidR="00814CFC" w:rsidRDefault="00814CFC" w:rsidP="005D0FDD">
                      <w:pPr>
                        <w:numPr>
                          <w:ilvl w:val="0"/>
                          <w:numId w:val="1"/>
                        </w:numPr>
                        <w:rPr>
                          <w:b/>
                        </w:rPr>
                      </w:pPr>
                      <w:r>
                        <w:rPr>
                          <w:b/>
                        </w:rPr>
                        <w:t>UBICACIÓN EN EL PLAN FORMATIVO</w:t>
                      </w:r>
                    </w:p>
                  </w:txbxContent>
                </v:textbox>
                <w10:wrap type="square"/>
              </v:shape>
            </w:pict>
          </mc:Fallback>
        </mc:AlternateContent>
      </w:r>
    </w:p>
    <w:p w:rsidR="00887AF9" w:rsidRDefault="00887AF9" w:rsidP="005D0FDD">
      <w:pPr>
        <w:tabs>
          <w:tab w:val="left" w:pos="2637"/>
        </w:tabs>
      </w:pPr>
    </w:p>
    <w:p w:rsidR="005D0FDD" w:rsidRDefault="005D0FDD" w:rsidP="005D0FDD">
      <w:pPr>
        <w:tabs>
          <w:tab w:val="left" w:pos="2637"/>
        </w:tabs>
      </w:pPr>
    </w:p>
    <w:tbl>
      <w:tblPr>
        <w:tblW w:w="0" w:type="auto"/>
        <w:tblLook w:val="01E0" w:firstRow="1" w:lastRow="1" w:firstColumn="1" w:lastColumn="1" w:noHBand="0" w:noVBand="0"/>
      </w:tblPr>
      <w:tblGrid>
        <w:gridCol w:w="8720"/>
      </w:tblGrid>
      <w:tr w:rsidR="00887AF9" w:rsidTr="008306CB">
        <w:tc>
          <w:tcPr>
            <w:tcW w:w="0" w:type="auto"/>
            <w:shd w:val="clear" w:color="auto" w:fill="auto"/>
          </w:tcPr>
          <w:p w:rsidR="00887AF9" w:rsidRPr="008306CB" w:rsidRDefault="00887AF9" w:rsidP="008306CB">
            <w:pPr>
              <w:spacing w:line="360" w:lineRule="auto"/>
              <w:rPr>
                <w:b/>
              </w:rPr>
            </w:pPr>
            <w:r w:rsidRPr="008306CB">
              <w:rPr>
                <w:b/>
              </w:rPr>
              <w:t>3.1. Descripción de los objetivos</w:t>
            </w:r>
          </w:p>
        </w:tc>
      </w:tr>
      <w:tr w:rsidR="00887AF9" w:rsidTr="008306CB">
        <w:tc>
          <w:tcPr>
            <w:tcW w:w="0" w:type="auto"/>
            <w:shd w:val="clear" w:color="auto" w:fill="auto"/>
          </w:tcPr>
          <w:p w:rsidR="00E64189" w:rsidRDefault="00E64189" w:rsidP="005A3444">
            <w:pPr>
              <w:tabs>
                <w:tab w:val="left" w:pos="2637"/>
              </w:tabs>
              <w:jc w:val="both"/>
              <w:rPr>
                <w:noProof/>
              </w:rPr>
            </w:pPr>
            <w:r>
              <w:rPr>
                <w:noProof/>
              </w:rPr>
              <w:t xml:space="preserve">El objetivo principal de la asignatura es desarrollar el conocimiento </w:t>
            </w:r>
            <w:r w:rsidRPr="005A3444">
              <w:rPr>
                <w:b/>
                <w:noProof/>
              </w:rPr>
              <w:t>meta-pragmático</w:t>
            </w:r>
            <w:r>
              <w:rPr>
                <w:noProof/>
              </w:rPr>
              <w:t xml:space="preserve"> del alumno</w:t>
            </w:r>
            <w:r w:rsidR="005A3444">
              <w:rPr>
                <w:noProof/>
              </w:rPr>
              <w:t xml:space="preserve"> a través del estudio de las principales teorías pragmáticas</w:t>
            </w:r>
            <w:r>
              <w:rPr>
                <w:noProof/>
              </w:rPr>
              <w:t xml:space="preserve"> desde una perspectiva intercultural y socio-cognitiva, hacien</w:t>
            </w:r>
            <w:r w:rsidR="005A3444">
              <w:rPr>
                <w:noProof/>
              </w:rPr>
              <w:t xml:space="preserve">do hincapié en aquellas </w:t>
            </w:r>
            <w:r>
              <w:rPr>
                <w:noProof/>
              </w:rPr>
              <w:t xml:space="preserve">que son esenciales para la explicación de la labor interpretativa y productiva llevada a cabo por los hablantes de cualquier lengua: Teoría de la Relevancia (Sperber y Wilson 1986, 1995) y Teoría de la Cortesía (Brown y Levinson 1978, 1987; Leech 1983; Fraser 1990). </w:t>
            </w:r>
          </w:p>
          <w:p w:rsidR="00E64189" w:rsidRDefault="00E64189" w:rsidP="00E64189">
            <w:pPr>
              <w:tabs>
                <w:tab w:val="left" w:pos="2637"/>
              </w:tabs>
              <w:rPr>
                <w:noProof/>
              </w:rPr>
            </w:pPr>
          </w:p>
          <w:p w:rsidR="00E64189" w:rsidRDefault="00E64189" w:rsidP="005A3444">
            <w:pPr>
              <w:tabs>
                <w:tab w:val="left" w:pos="2637"/>
              </w:tabs>
              <w:jc w:val="both"/>
              <w:rPr>
                <w:noProof/>
              </w:rPr>
            </w:pPr>
            <w:r>
              <w:rPr>
                <w:noProof/>
              </w:rPr>
              <w:t>Considerar el proceso comunicativo desde una perspectiva pragmática implica tener en cuenta cuestiones tales como de qué forma puede un hablante producir su discurso para conseguir en el oyente los efectos deseados y cómo el oyente llega a interpretar o no lo que quiere el hablante. Para el traductor-intérprete el conocimiento de dichas teorías resulta indispensable</w:t>
            </w:r>
            <w:r w:rsidR="005A3444">
              <w:rPr>
                <w:noProof/>
              </w:rPr>
              <w:t>,</w:t>
            </w:r>
            <w:r>
              <w:rPr>
                <w:noProof/>
              </w:rPr>
              <w:t xml:space="preserve"> ya que la complejidad de su tarea se extiende no sólo a abordar el entramado lingüístico del texto/discurso, sino a todo el rico universo de la comunicación humana, sistematizada en las teorías antes mencionadas. Desde un punto de vista pragmático, la traducción se considera no sólo un producto, sino un proceso comunicativo que implica una negociación de significado entre el productor y el receptor del texto/discurso que tiene lugar en un contexto social.</w:t>
            </w:r>
          </w:p>
          <w:p w:rsidR="00887AF9" w:rsidRDefault="00887AF9" w:rsidP="008306CB">
            <w:pPr>
              <w:tabs>
                <w:tab w:val="left" w:pos="2637"/>
              </w:tabs>
            </w:pPr>
            <w:r>
              <w:fldChar w:fldCharType="begin">
                <w:ffData>
                  <w:name w:val="Texto16"/>
                  <w:enabled/>
                  <w:calcOnExit w:val="0"/>
                  <w:textInput/>
                </w:ffData>
              </w:fldChar>
            </w:r>
            <w:bookmarkStart w:id="10" w:name="Tex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887AF9" w:rsidRDefault="00887AF9" w:rsidP="005D0FDD">
      <w:pPr>
        <w:tabs>
          <w:tab w:val="left" w:pos="2637"/>
        </w:tabs>
      </w:pPr>
    </w:p>
    <w:p w:rsidR="00887AF9" w:rsidRPr="00887AF9" w:rsidRDefault="00887AF9" w:rsidP="005D0FDD">
      <w:pPr>
        <w:tabs>
          <w:tab w:val="left" w:pos="2637"/>
        </w:tabs>
        <w:rPr>
          <w:b/>
        </w:rPr>
      </w:pPr>
    </w:p>
    <w:tbl>
      <w:tblPr>
        <w:tblW w:w="0" w:type="auto"/>
        <w:tblLook w:val="01E0" w:firstRow="1" w:lastRow="1" w:firstColumn="1" w:lastColumn="1" w:noHBand="0" w:noVBand="0"/>
      </w:tblPr>
      <w:tblGrid>
        <w:gridCol w:w="8720"/>
      </w:tblGrid>
      <w:tr w:rsidR="00887AF9" w:rsidRPr="008306CB" w:rsidTr="008306CB">
        <w:tc>
          <w:tcPr>
            <w:tcW w:w="0" w:type="auto"/>
            <w:shd w:val="clear" w:color="auto" w:fill="auto"/>
          </w:tcPr>
          <w:p w:rsidR="00887AF9" w:rsidRDefault="00887AF9" w:rsidP="008306CB">
            <w:pPr>
              <w:tabs>
                <w:tab w:val="left" w:pos="2637"/>
              </w:tabs>
              <w:rPr>
                <w:b/>
              </w:rPr>
            </w:pPr>
            <w:r w:rsidRPr="008306CB">
              <w:rPr>
                <w:b/>
              </w:rPr>
              <w:t>3.2. Aportaciones al plan formativo</w:t>
            </w:r>
          </w:p>
          <w:p w:rsidR="005A3444" w:rsidRPr="008306CB" w:rsidRDefault="005A3444" w:rsidP="008306CB">
            <w:pPr>
              <w:tabs>
                <w:tab w:val="left" w:pos="2637"/>
              </w:tabs>
              <w:rPr>
                <w:b/>
              </w:rPr>
            </w:pPr>
          </w:p>
        </w:tc>
      </w:tr>
      <w:tr w:rsidR="00887AF9" w:rsidTr="008306CB">
        <w:tc>
          <w:tcPr>
            <w:tcW w:w="0" w:type="auto"/>
            <w:shd w:val="clear" w:color="auto" w:fill="auto"/>
          </w:tcPr>
          <w:p w:rsidR="00E64189" w:rsidRDefault="00E64189" w:rsidP="00AE2DB8">
            <w:pPr>
              <w:tabs>
                <w:tab w:val="left" w:pos="2637"/>
              </w:tabs>
              <w:jc w:val="both"/>
              <w:rPr>
                <w:noProof/>
              </w:rPr>
            </w:pPr>
            <w:r w:rsidRPr="0047241C">
              <w:rPr>
                <w:noProof/>
              </w:rPr>
              <w:t>Pragmalingüística intercultural de las lenguas A y B (Español - Inglés)</w:t>
            </w:r>
            <w:r>
              <w:rPr>
                <w:noProof/>
              </w:rPr>
              <w:t xml:space="preserve"> es una asignatura que tiene como objetivo desarrollar la compete</w:t>
            </w:r>
            <w:r w:rsidR="005A3444">
              <w:rPr>
                <w:noProof/>
              </w:rPr>
              <w:t xml:space="preserve">ncia meta-pragmática del alumno </w:t>
            </w:r>
            <w:r w:rsidR="00AE2DB8">
              <w:rPr>
                <w:noProof/>
              </w:rPr>
              <w:t>c</w:t>
            </w:r>
            <w:r>
              <w:rPr>
                <w:noProof/>
              </w:rPr>
              <w:t>ontrastando las lenguas A y B. Esta asignatura es fundamental para el futuro traductor</w:t>
            </w:r>
          </w:p>
          <w:p w:rsidR="00E64189" w:rsidRDefault="00E64189" w:rsidP="005A3444">
            <w:pPr>
              <w:tabs>
                <w:tab w:val="left" w:pos="2637"/>
              </w:tabs>
              <w:jc w:val="both"/>
              <w:rPr>
                <w:noProof/>
              </w:rPr>
            </w:pPr>
            <w:r>
              <w:rPr>
                <w:noProof/>
              </w:rPr>
              <w:t>como</w:t>
            </w:r>
            <w:r w:rsidRPr="00DB6FC9">
              <w:rPr>
                <w:noProof/>
              </w:rPr>
              <w:t xml:space="preserve"> intermediario que permite que la negociación entre los productores y los receptores tenga lugar por encima de barreras lingüísticas y culturales. No hay que olvidar que lengua y cultura son inseparables y que comunicarse de un modo efectivo y apropiado en cualquier lengua requiere mucho más que un mero conocimiento el código: «Culture obviously plays a significant role in defining what we may and may not say, when and where we say it, to whom we say it, and why we say it». (Wishnoff 2000: 120), motivo por el que la pragmática ocupa hoy en día lugar privilegiado dentro de la lingüística aplicada, especialmente en la enseñanza de segundas lenguas y, por ende, en la traducción-interpretación.</w:t>
            </w:r>
          </w:p>
          <w:p w:rsidR="00887AF9" w:rsidRDefault="00887AF9" w:rsidP="008306CB">
            <w:pPr>
              <w:tabs>
                <w:tab w:val="left" w:pos="2637"/>
              </w:tabs>
            </w:pPr>
          </w:p>
        </w:tc>
      </w:tr>
    </w:tbl>
    <w:p w:rsidR="005D0FDD" w:rsidRDefault="005D0FDD" w:rsidP="005D0FDD">
      <w:pPr>
        <w:tabs>
          <w:tab w:val="left" w:pos="2637"/>
        </w:tabs>
      </w:pPr>
    </w:p>
    <w:p w:rsidR="007B501A" w:rsidRDefault="007B501A" w:rsidP="005D0FDD">
      <w:pPr>
        <w:tabs>
          <w:tab w:val="left" w:pos="2637"/>
        </w:tabs>
      </w:pPr>
    </w:p>
    <w:p w:rsidR="007B501A" w:rsidRPr="007B501A" w:rsidRDefault="007B501A" w:rsidP="007B501A"/>
    <w:tbl>
      <w:tblPr>
        <w:tblW w:w="0" w:type="auto"/>
        <w:tblLook w:val="01E0" w:firstRow="1" w:lastRow="1" w:firstColumn="1" w:lastColumn="1" w:noHBand="0" w:noVBand="0"/>
      </w:tblPr>
      <w:tblGrid>
        <w:gridCol w:w="8720"/>
      </w:tblGrid>
      <w:tr w:rsidR="00887AF9" w:rsidTr="008306CB">
        <w:tc>
          <w:tcPr>
            <w:tcW w:w="0" w:type="auto"/>
            <w:shd w:val="clear" w:color="auto" w:fill="auto"/>
          </w:tcPr>
          <w:p w:rsidR="00887AF9" w:rsidRPr="008306CB" w:rsidRDefault="00814CFC" w:rsidP="007B501A">
            <w:pPr>
              <w:rPr>
                <w:b/>
              </w:rPr>
            </w:pPr>
            <w:r w:rsidRPr="008306CB">
              <w:rPr>
                <w:b/>
              </w:rPr>
              <w:t>3.3</w:t>
            </w:r>
            <w:r w:rsidR="00887AF9" w:rsidRPr="008306CB">
              <w:rPr>
                <w:b/>
              </w:rPr>
              <w:t>. Recomendaciones o conocimientos previos requeridos</w:t>
            </w:r>
          </w:p>
        </w:tc>
      </w:tr>
      <w:tr w:rsidR="00887AF9" w:rsidTr="008306CB">
        <w:tc>
          <w:tcPr>
            <w:tcW w:w="0" w:type="auto"/>
            <w:shd w:val="clear" w:color="auto" w:fill="auto"/>
          </w:tcPr>
          <w:p w:rsidR="00E64189" w:rsidRDefault="00E64189" w:rsidP="00E64189">
            <w:pPr>
              <w:rPr>
                <w:noProof/>
              </w:rPr>
            </w:pPr>
            <w:r>
              <w:rPr>
                <w:noProof/>
              </w:rPr>
              <w:t>Recomendaciones: Este curso está dirigido a alumnos cuyo nivel de competencia en la lengua B en las cuatro destrezas básicas (comprensión escrita y oral, y expresión escrita y oral) no sea inferior al B1 del Marco Común Europeo de Referencia para las Lenguas, ya que gran parte de la bibliografía empleada en el curso será en inglés.</w:t>
            </w:r>
          </w:p>
          <w:p w:rsidR="00E64189" w:rsidRDefault="00E64189" w:rsidP="00E64189">
            <w:pPr>
              <w:rPr>
                <w:noProof/>
              </w:rPr>
            </w:pPr>
          </w:p>
          <w:p w:rsidR="00887AF9" w:rsidRDefault="00E64189" w:rsidP="00E64189">
            <w:r>
              <w:rPr>
                <w:noProof/>
              </w:rPr>
              <w:t>.</w:t>
            </w:r>
          </w:p>
        </w:tc>
      </w:tr>
    </w:tbl>
    <w:p w:rsidR="002A6F79" w:rsidRDefault="00887AF9" w:rsidP="003840DC">
      <w:pPr>
        <w:rPr>
          <w:b/>
        </w:rPr>
      </w:pPr>
      <w:r>
        <w:br w:type="page"/>
      </w:r>
      <w:r w:rsidR="007E0FEA">
        <w:rPr>
          <w:noProof/>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266700</wp:posOffset>
                </wp:positionV>
                <wp:extent cx="2933700" cy="335280"/>
                <wp:effectExtent l="9525" t="9525" r="9525" b="7620"/>
                <wp:wrapSquare wrapText="bothSides"/>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35280"/>
                        </a:xfrm>
                        <a:prstGeom prst="rect">
                          <a:avLst/>
                        </a:prstGeom>
                        <a:solidFill>
                          <a:srgbClr val="C0C0C0"/>
                        </a:solidFill>
                        <a:ln w="9525">
                          <a:solidFill>
                            <a:srgbClr val="000000"/>
                          </a:solidFill>
                          <a:miter lim="800000"/>
                          <a:headEnd/>
                          <a:tailEnd/>
                        </a:ln>
                      </wps:spPr>
                      <wps:txbx>
                        <w:txbxContent>
                          <w:p w:rsidR="00814CFC" w:rsidRDefault="00814CFC" w:rsidP="003840DC">
                            <w:pPr>
                              <w:numPr>
                                <w:ilvl w:val="0"/>
                                <w:numId w:val="1"/>
                              </w:numPr>
                              <w:rPr>
                                <w:b/>
                              </w:rPr>
                            </w:pPr>
                            <w:r>
                              <w:rPr>
                                <w:b/>
                              </w:rPr>
                              <w:t>COMPETENCIAS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pt;margin-top:21pt;width:231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" fillcolor="silver">
                <v:textbox>
                  <w:txbxContent>
                    <w:p w:rsidR="00814CFC" w:rsidRDefault="00814CFC" w:rsidP="003840DC">
                      <w:pPr>
                        <w:numPr>
                          <w:ilvl w:val="0"/>
                          <w:numId w:val="1"/>
                        </w:numPr>
                        <w:rPr>
                          <w:b/>
                        </w:rPr>
                      </w:pPr>
                      <w:r>
                        <w:rPr>
                          <w:b/>
                        </w:rPr>
                        <w:t>COMPETENCIAS</w:t>
                      </w:r>
                    </w:p>
                  </w:txbxContent>
                </v:textbox>
                <w10:wrap type="square"/>
              </v:shape>
            </w:pict>
          </mc:Fallback>
        </mc:AlternateContent>
      </w:r>
    </w:p>
    <w:p w:rsidR="002A6F79" w:rsidRDefault="002A6F79" w:rsidP="002A6F79"/>
    <w:p w:rsidR="003840DC" w:rsidRDefault="003840DC" w:rsidP="002A6F79"/>
    <w:p w:rsidR="002A6F79" w:rsidRDefault="002A6F79" w:rsidP="002A6F79"/>
    <w:p w:rsidR="002A6F79" w:rsidRPr="002A6F79" w:rsidRDefault="002A6F79" w:rsidP="002A6F79"/>
    <w:tbl>
      <w:tblPr>
        <w:tblW w:w="0" w:type="auto"/>
        <w:tblLook w:val="01E0" w:firstRow="1" w:lastRow="1" w:firstColumn="1" w:lastColumn="1" w:noHBand="0" w:noVBand="0"/>
      </w:tblPr>
      <w:tblGrid>
        <w:gridCol w:w="8720"/>
      </w:tblGrid>
      <w:tr w:rsidR="00887AF9" w:rsidRPr="008306CB" w:rsidTr="008306CB">
        <w:tc>
          <w:tcPr>
            <w:tcW w:w="0" w:type="auto"/>
            <w:shd w:val="clear" w:color="auto" w:fill="auto"/>
          </w:tcPr>
          <w:p w:rsidR="00887AF9" w:rsidRDefault="00887AF9" w:rsidP="003840DC">
            <w:pPr>
              <w:rPr>
                <w:b/>
              </w:rPr>
            </w:pPr>
            <w:r w:rsidRPr="008306CB">
              <w:rPr>
                <w:b/>
              </w:rPr>
              <w:t>4.1 Competencias de la Titulación que se desarrollan en la asignatura</w:t>
            </w:r>
          </w:p>
          <w:p w:rsidR="00B0368E" w:rsidRPr="00BA6F6B" w:rsidRDefault="00B0368E" w:rsidP="00B0368E">
            <w:pPr>
              <w:jc w:val="both"/>
            </w:pPr>
            <w:r w:rsidRPr="00BA6F6B">
              <w:t>Competencias Básicas</w:t>
            </w:r>
          </w:p>
          <w:p w:rsidR="00B0368E" w:rsidRPr="00BA6F6B" w:rsidRDefault="00B0368E" w:rsidP="00B0368E">
            <w:pPr>
              <w:jc w:val="both"/>
            </w:pPr>
            <w:r w:rsidRPr="00BA6F6B">
              <w:t xml:space="preserve">CB1 </w:t>
            </w:r>
            <w:r w:rsidRPr="00BA6F6B">
              <w:tab/>
              <w:t xml:space="preserve">Que los estudiantes hayan demostrado poseer y comprender conocimientos en un área de estudio que parte de la base de la educación secundaria general, y se suele encontrar a un nivel que, si bien se apoya en libros de texto avanzados, incluye también algunos aspectos que implican conocimientos procedentes de la vanguardia de su campo de estudio </w:t>
            </w:r>
          </w:p>
          <w:p w:rsidR="00B0368E" w:rsidRPr="00BA6F6B" w:rsidRDefault="00B0368E" w:rsidP="00B0368E">
            <w:pPr>
              <w:jc w:val="both"/>
            </w:pPr>
            <w:r w:rsidRPr="00BA6F6B">
              <w:t xml:space="preserve">CB2 </w:t>
            </w:r>
            <w:r w:rsidRPr="00BA6F6B">
              <w:tab/>
              <w:t xml:space="preserve">Que los estudiantes sepan aplicar sus conocimientos a su trabajo o vocación de una forma profesional y posean las competencias que suelen demostrarse por medio de la elaboración y defensa de argumentos y la resolución de problemas dentro de su área de estudio </w:t>
            </w:r>
          </w:p>
          <w:p w:rsidR="00B0368E" w:rsidRPr="00BA6F6B" w:rsidRDefault="00B0368E" w:rsidP="00B0368E">
            <w:pPr>
              <w:jc w:val="both"/>
            </w:pPr>
            <w:r w:rsidRPr="00BA6F6B">
              <w:t xml:space="preserve">CB3 </w:t>
            </w:r>
            <w:r w:rsidRPr="00BA6F6B">
              <w:tab/>
              <w:t xml:space="preserve">Que los estudiantes tengan la capacidad de reunir e interpretar datos relevantes (normalmente dentro de su área de estudio) para emitir juicios que incluyan una reflexión sobre temas relevantes de índole social, científica o ética </w:t>
            </w:r>
          </w:p>
          <w:p w:rsidR="00B0368E" w:rsidRPr="00BA6F6B" w:rsidRDefault="00B0368E" w:rsidP="00B0368E">
            <w:pPr>
              <w:jc w:val="both"/>
            </w:pPr>
            <w:r w:rsidRPr="00BA6F6B">
              <w:t xml:space="preserve">CB4 </w:t>
            </w:r>
            <w:r w:rsidRPr="00BA6F6B">
              <w:tab/>
              <w:t xml:space="preserve">Que los estudiantes puedan transmitir información, ideas, problemas y soluciones a un público tanto especializado como no especializado </w:t>
            </w:r>
          </w:p>
          <w:p w:rsidR="00B0368E" w:rsidRPr="00BA6F6B" w:rsidRDefault="00B0368E" w:rsidP="00B0368E">
            <w:pPr>
              <w:jc w:val="both"/>
            </w:pPr>
            <w:r w:rsidRPr="00BA6F6B">
              <w:t xml:space="preserve">CB5 </w:t>
            </w:r>
            <w:r w:rsidRPr="00BA6F6B">
              <w:tab/>
              <w:t>Que los estudiantes hayan desarrollado aquellas habilidades de aprendizaje necesarias para emprender estudios posteriores con un alto grado de autonomía</w:t>
            </w:r>
          </w:p>
          <w:p w:rsidR="00B0368E" w:rsidRPr="00BA6F6B" w:rsidRDefault="00B0368E" w:rsidP="00B0368E">
            <w:pPr>
              <w:jc w:val="both"/>
            </w:pPr>
          </w:p>
          <w:p w:rsidR="00B0368E" w:rsidRPr="00BA6F6B" w:rsidRDefault="00B0368E" w:rsidP="00B0368E">
            <w:pPr>
              <w:jc w:val="both"/>
            </w:pPr>
            <w:r w:rsidRPr="00BA6F6B">
              <w:t>Competencias generales</w:t>
            </w:r>
          </w:p>
          <w:p w:rsidR="00B0368E" w:rsidRPr="00BA6F6B" w:rsidRDefault="00B0368E" w:rsidP="00B0368E">
            <w:pPr>
              <w:jc w:val="both"/>
            </w:pPr>
            <w:r w:rsidRPr="00BA6F6B">
              <w:t xml:space="preserve">CG01 </w:t>
            </w:r>
            <w:r w:rsidRPr="00BA6F6B">
              <w:tab/>
              <w:t xml:space="preserve">Comunicarse con corrección, oralmente y por escrito, en dos lenguas extranjeras.  </w:t>
            </w:r>
          </w:p>
          <w:p w:rsidR="00B0368E" w:rsidRPr="00BA6F6B" w:rsidRDefault="00B0368E" w:rsidP="00B0368E">
            <w:pPr>
              <w:jc w:val="both"/>
            </w:pPr>
            <w:r w:rsidRPr="00BA6F6B">
              <w:t xml:space="preserve">CG02 </w:t>
            </w:r>
            <w:r w:rsidRPr="00BA6F6B">
              <w:tab/>
              <w:t xml:space="preserve">Traducir textos escritos en dos lenguas extranjeras.  </w:t>
            </w:r>
          </w:p>
          <w:p w:rsidR="00B0368E" w:rsidRPr="00BA6F6B" w:rsidRDefault="00B0368E" w:rsidP="00B0368E">
            <w:pPr>
              <w:jc w:val="both"/>
            </w:pPr>
            <w:r w:rsidRPr="00BA6F6B">
              <w:t xml:space="preserve">CG03 </w:t>
            </w:r>
            <w:r w:rsidRPr="00BA6F6B">
              <w:tab/>
              <w:t xml:space="preserve">Corregir y editar textos redactados en español y en dos lenguas extranjeras.  </w:t>
            </w:r>
          </w:p>
          <w:p w:rsidR="00B0368E" w:rsidRPr="00BA6F6B" w:rsidRDefault="00B0368E" w:rsidP="00B0368E">
            <w:pPr>
              <w:jc w:val="both"/>
            </w:pPr>
            <w:r w:rsidRPr="00BA6F6B">
              <w:t xml:space="preserve">CG04 </w:t>
            </w:r>
            <w:r w:rsidRPr="00BA6F6B">
              <w:tab/>
              <w:t xml:space="preserve">Mediar entre personas provenientes de distintas lenguas y culturas.  </w:t>
            </w:r>
          </w:p>
          <w:p w:rsidR="00B0368E" w:rsidRPr="00BA6F6B" w:rsidRDefault="00B0368E" w:rsidP="00B0368E">
            <w:pPr>
              <w:jc w:val="both"/>
            </w:pPr>
            <w:r w:rsidRPr="00BA6F6B">
              <w:t xml:space="preserve">CG05 </w:t>
            </w:r>
            <w:r w:rsidRPr="00BA6F6B">
              <w:tab/>
              <w:t xml:space="preserve">Elaborar informes de carácter general a partir de fuentes diversas, incluyendo el uso de dos lenguas extranjeras.  </w:t>
            </w:r>
          </w:p>
          <w:p w:rsidR="00B0368E" w:rsidRPr="00BA6F6B" w:rsidRDefault="00B0368E" w:rsidP="00B0368E">
            <w:pPr>
              <w:jc w:val="both"/>
            </w:pPr>
            <w:r w:rsidRPr="00BA6F6B">
              <w:t xml:space="preserve">CG06 </w:t>
            </w:r>
            <w:r w:rsidRPr="00BA6F6B">
              <w:tab/>
              <w:t xml:space="preserve">Resolver problemas relacionados con la redacción y traducción de textos, con capacidad para integrar en los mismos conocimientos multidisciplinares.  </w:t>
            </w:r>
          </w:p>
          <w:p w:rsidR="00B0368E" w:rsidRPr="00BA6F6B" w:rsidRDefault="00B0368E" w:rsidP="00B0368E">
            <w:pPr>
              <w:jc w:val="both"/>
            </w:pPr>
          </w:p>
          <w:p w:rsidR="00B0368E" w:rsidRPr="00BA6F6B" w:rsidRDefault="00B0368E" w:rsidP="00B0368E">
            <w:pPr>
              <w:jc w:val="both"/>
            </w:pPr>
            <w:r w:rsidRPr="00BA6F6B">
              <w:t>Competencias transversales</w:t>
            </w:r>
          </w:p>
          <w:p w:rsidR="00B0368E" w:rsidRPr="00BA6F6B" w:rsidRDefault="00B0368E" w:rsidP="00B0368E">
            <w:pPr>
              <w:jc w:val="both"/>
            </w:pPr>
            <w:r w:rsidRPr="00BA6F6B">
              <w:t xml:space="preserve">CT01  </w:t>
            </w:r>
            <w:r w:rsidRPr="00BA6F6B">
              <w:tab/>
              <w:t xml:space="preserve">Comunicar en lengua española ideas propias o ajenas al más alto nivel, tanto oralmente como por escrito.  </w:t>
            </w:r>
            <w:r w:rsidRPr="00BA6F6B">
              <w:tab/>
              <w:t xml:space="preserve"> </w:t>
            </w:r>
          </w:p>
          <w:p w:rsidR="00B0368E" w:rsidRPr="00BA6F6B" w:rsidRDefault="00B0368E" w:rsidP="00B0368E">
            <w:pPr>
              <w:jc w:val="both"/>
            </w:pPr>
            <w:r w:rsidRPr="00BA6F6B">
              <w:t xml:space="preserve">CT02  </w:t>
            </w:r>
            <w:r w:rsidRPr="00BA6F6B">
              <w:tab/>
              <w:t xml:space="preserve">Adaptarse a entornos de trabajo colaborativos.  </w:t>
            </w:r>
          </w:p>
          <w:p w:rsidR="00B0368E" w:rsidRPr="00BA6F6B" w:rsidRDefault="00B0368E" w:rsidP="00B0368E">
            <w:pPr>
              <w:jc w:val="both"/>
            </w:pPr>
            <w:r w:rsidRPr="00BA6F6B">
              <w:t xml:space="preserve">CT03  </w:t>
            </w:r>
            <w:r w:rsidRPr="00BA6F6B">
              <w:tab/>
              <w:t xml:space="preserve">Desarrollar estrategias de aprendizaje autónomo.  </w:t>
            </w:r>
            <w:r w:rsidRPr="00BA6F6B">
              <w:tab/>
              <w:t xml:space="preserve"> </w:t>
            </w:r>
          </w:p>
          <w:p w:rsidR="00B0368E" w:rsidRPr="00BA6F6B" w:rsidRDefault="00B0368E" w:rsidP="00B0368E">
            <w:pPr>
              <w:jc w:val="both"/>
            </w:pPr>
            <w:r w:rsidRPr="00BA6F6B">
              <w:t xml:space="preserve">CT04  </w:t>
            </w:r>
            <w:r w:rsidRPr="00BA6F6B">
              <w:tab/>
              <w:t xml:space="preserve">Tener capacidad de adaptación a situaciones nuevas.  </w:t>
            </w:r>
            <w:r w:rsidRPr="00BA6F6B">
              <w:tab/>
              <w:t xml:space="preserve">  </w:t>
            </w:r>
          </w:p>
          <w:p w:rsidR="00B0368E" w:rsidRPr="00BA6F6B" w:rsidRDefault="00B0368E" w:rsidP="00B0368E">
            <w:pPr>
              <w:jc w:val="both"/>
            </w:pPr>
            <w:r w:rsidRPr="00BA6F6B">
              <w:t xml:space="preserve">CT05  </w:t>
            </w:r>
            <w:r w:rsidRPr="00BA6F6B">
              <w:tab/>
              <w:t xml:space="preserve">Tener capacidad para idear propuestas profesionales novedosas.  </w:t>
            </w:r>
            <w:r w:rsidRPr="00BA6F6B">
              <w:tab/>
              <w:t xml:space="preserve"> </w:t>
            </w:r>
          </w:p>
          <w:p w:rsidR="00B0368E" w:rsidRPr="00BA6F6B" w:rsidRDefault="00B0368E" w:rsidP="00B0368E">
            <w:pPr>
              <w:jc w:val="both"/>
            </w:pPr>
            <w:r w:rsidRPr="00BA6F6B">
              <w:t xml:space="preserve">CT06  </w:t>
            </w:r>
            <w:r w:rsidRPr="00BA6F6B">
              <w:tab/>
              <w:t>Trabajar de forma ética, evitando todo tipo de prácticas intelectuales, profesionales o personales fraudulentas, buscando la calidad y el rigor en los resultados.</w:t>
            </w:r>
          </w:p>
          <w:p w:rsidR="00B0368E" w:rsidRDefault="00B0368E" w:rsidP="003840DC">
            <w:pPr>
              <w:rPr>
                <w:b/>
              </w:rPr>
            </w:pPr>
          </w:p>
          <w:p w:rsidR="00B0368E" w:rsidRDefault="00B0368E" w:rsidP="003840DC">
            <w:pPr>
              <w:rPr>
                <w:b/>
              </w:rPr>
            </w:pPr>
          </w:p>
          <w:p w:rsidR="00B0368E" w:rsidRDefault="00B0368E" w:rsidP="00B0368E">
            <w:pPr>
              <w:jc w:val="both"/>
            </w:pPr>
          </w:p>
          <w:p w:rsidR="00B0368E" w:rsidRPr="008306CB" w:rsidRDefault="00B0368E" w:rsidP="003840DC">
            <w:pPr>
              <w:rPr>
                <w:b/>
              </w:rPr>
            </w:pPr>
          </w:p>
        </w:tc>
      </w:tr>
      <w:tr w:rsidR="00887AF9" w:rsidTr="008306CB">
        <w:tc>
          <w:tcPr>
            <w:tcW w:w="0" w:type="auto"/>
            <w:shd w:val="clear" w:color="auto" w:fill="auto"/>
          </w:tcPr>
          <w:p w:rsidR="00887AF9" w:rsidRDefault="00887AF9" w:rsidP="00B0368E"/>
        </w:tc>
      </w:tr>
    </w:tbl>
    <w:p w:rsidR="00887AF9" w:rsidRDefault="00887AF9" w:rsidP="003840DC"/>
    <w:p w:rsidR="00887AF9" w:rsidRPr="003840DC" w:rsidRDefault="00887AF9" w:rsidP="003840DC"/>
    <w:tbl>
      <w:tblPr>
        <w:tblW w:w="0" w:type="auto"/>
        <w:tblLook w:val="01E0" w:firstRow="1" w:lastRow="1" w:firstColumn="1" w:lastColumn="1" w:noHBand="0" w:noVBand="0"/>
      </w:tblPr>
      <w:tblGrid>
        <w:gridCol w:w="8720"/>
      </w:tblGrid>
      <w:tr w:rsidR="00887AF9" w:rsidTr="008306CB">
        <w:tc>
          <w:tcPr>
            <w:tcW w:w="0" w:type="auto"/>
            <w:shd w:val="clear" w:color="auto" w:fill="auto"/>
          </w:tcPr>
          <w:p w:rsidR="00887AF9" w:rsidRPr="008306CB" w:rsidRDefault="00887AF9" w:rsidP="008306CB">
            <w:pPr>
              <w:spacing w:line="360" w:lineRule="auto"/>
              <w:rPr>
                <w:b/>
              </w:rPr>
            </w:pPr>
            <w:r w:rsidRPr="008306CB">
              <w:rPr>
                <w:b/>
              </w:rPr>
              <w:t>4.2. Competencias del Módulo que se desarrollan en la asignatura</w:t>
            </w:r>
          </w:p>
        </w:tc>
      </w:tr>
      <w:tr w:rsidR="00887AF9" w:rsidTr="008306CB">
        <w:tc>
          <w:tcPr>
            <w:tcW w:w="0" w:type="auto"/>
            <w:shd w:val="clear" w:color="auto" w:fill="auto"/>
          </w:tcPr>
          <w:p w:rsidR="00B0368E" w:rsidRPr="00BA6F6B" w:rsidRDefault="00B0368E" w:rsidP="00B0368E">
            <w:pPr>
              <w:jc w:val="both"/>
            </w:pPr>
            <w:r w:rsidRPr="00BA6F6B">
              <w:t xml:space="preserve">CE01 </w:t>
            </w:r>
            <w:r w:rsidRPr="00BA6F6B">
              <w:tab/>
              <w:t xml:space="preserve">Gestionar y ejecutar proyectos de traducción profesional (directa e inversa) dentro de unos plazos competitivos y con unos resultados de calidad.  </w:t>
            </w:r>
          </w:p>
          <w:p w:rsidR="00B0368E" w:rsidRPr="00BA6F6B" w:rsidRDefault="00B0368E" w:rsidP="00B0368E">
            <w:pPr>
              <w:jc w:val="both"/>
            </w:pPr>
            <w:r w:rsidRPr="00BA6F6B">
              <w:t xml:space="preserve">CE02 </w:t>
            </w:r>
            <w:r w:rsidRPr="00BA6F6B">
              <w:tab/>
              <w:t xml:space="preserve">Manejar procesadores de texto y recursos en Internet a un nivel avanzado.  </w:t>
            </w:r>
          </w:p>
          <w:p w:rsidR="00B0368E" w:rsidRPr="00BA6F6B" w:rsidRDefault="00B0368E" w:rsidP="00B0368E">
            <w:pPr>
              <w:jc w:val="both"/>
            </w:pPr>
            <w:r w:rsidRPr="00BA6F6B">
              <w:t xml:space="preserve">CE03 </w:t>
            </w:r>
            <w:r w:rsidRPr="00BA6F6B">
              <w:tab/>
              <w:t xml:space="preserve">Manejar herramientas específicas de Traducción Asistida por Ordenador y localización. </w:t>
            </w:r>
          </w:p>
          <w:p w:rsidR="00B0368E" w:rsidRPr="00BA6F6B" w:rsidRDefault="00B0368E" w:rsidP="00B0368E">
            <w:pPr>
              <w:jc w:val="both"/>
            </w:pPr>
            <w:r w:rsidRPr="00BA6F6B">
              <w:t xml:space="preserve">CE04 </w:t>
            </w:r>
            <w:r w:rsidRPr="00BA6F6B">
              <w:tab/>
              <w:t xml:space="preserve">Iniciarse en las técnicas de interpretación de conferencias.  </w:t>
            </w:r>
          </w:p>
          <w:p w:rsidR="00B0368E" w:rsidRPr="00BA6F6B" w:rsidRDefault="00B0368E" w:rsidP="00B0368E">
            <w:pPr>
              <w:jc w:val="both"/>
            </w:pPr>
            <w:r w:rsidRPr="00BA6F6B">
              <w:t xml:space="preserve">CE06 </w:t>
            </w:r>
            <w:r w:rsidRPr="00BA6F6B">
              <w:tab/>
              <w:t xml:space="preserve">Conocer las principales técnicas y saber ejecutar proyectos de Traducción audiovisual.  </w:t>
            </w:r>
          </w:p>
          <w:p w:rsidR="00B0368E" w:rsidRPr="00BA6F6B" w:rsidRDefault="00B0368E" w:rsidP="00B0368E">
            <w:pPr>
              <w:jc w:val="both"/>
            </w:pPr>
            <w:r w:rsidRPr="00BA6F6B">
              <w:t xml:space="preserve">CE07 </w:t>
            </w:r>
            <w:r w:rsidRPr="00BA6F6B">
              <w:tab/>
              <w:t xml:space="preserve">Enseñar el español como lengua extranjera. </w:t>
            </w:r>
          </w:p>
          <w:p w:rsidR="00B0368E" w:rsidRPr="00BA6F6B" w:rsidRDefault="00B0368E" w:rsidP="00B0368E">
            <w:pPr>
              <w:jc w:val="both"/>
            </w:pPr>
            <w:r w:rsidRPr="00BA6F6B">
              <w:t xml:space="preserve">CE08 </w:t>
            </w:r>
            <w:r w:rsidRPr="00BA6F6B">
              <w:tab/>
              <w:t xml:space="preserve">Enseñar lenguas extranjeras. </w:t>
            </w:r>
          </w:p>
          <w:p w:rsidR="00B0368E" w:rsidRPr="00BA6F6B" w:rsidRDefault="00B0368E" w:rsidP="00B0368E">
            <w:pPr>
              <w:jc w:val="both"/>
            </w:pPr>
            <w:r w:rsidRPr="00BA6F6B">
              <w:t xml:space="preserve">CE09 </w:t>
            </w:r>
            <w:r w:rsidRPr="00BA6F6B">
              <w:tab/>
              <w:t xml:space="preserve">Crear y gestionar bases de datos terminológicas.  </w:t>
            </w:r>
          </w:p>
          <w:p w:rsidR="00887AF9" w:rsidRDefault="00887AF9" w:rsidP="00E64189"/>
        </w:tc>
      </w:tr>
    </w:tbl>
    <w:p w:rsidR="003840DC" w:rsidRDefault="003840DC" w:rsidP="003840DC"/>
    <w:p w:rsidR="00B159BC" w:rsidRDefault="00B159BC" w:rsidP="003840DC"/>
    <w:tbl>
      <w:tblPr>
        <w:tblW w:w="0" w:type="auto"/>
        <w:tblLook w:val="01E0" w:firstRow="1" w:lastRow="1" w:firstColumn="1" w:lastColumn="1" w:noHBand="0" w:noVBand="0"/>
      </w:tblPr>
      <w:tblGrid>
        <w:gridCol w:w="8720"/>
      </w:tblGrid>
      <w:tr w:rsidR="00887AF9" w:rsidTr="008306CB">
        <w:tc>
          <w:tcPr>
            <w:tcW w:w="0" w:type="auto"/>
            <w:shd w:val="clear" w:color="auto" w:fill="auto"/>
          </w:tcPr>
          <w:p w:rsidR="00887AF9" w:rsidRDefault="00887AF9" w:rsidP="00B159BC">
            <w:r w:rsidRPr="008306CB">
              <w:rPr>
                <w:b/>
              </w:rPr>
              <w:t>4.3. Competencias particulares de la asignatura</w:t>
            </w:r>
          </w:p>
        </w:tc>
      </w:tr>
      <w:tr w:rsidR="00887AF9" w:rsidTr="008306CB">
        <w:tc>
          <w:tcPr>
            <w:tcW w:w="0" w:type="auto"/>
            <w:shd w:val="clear" w:color="auto" w:fill="auto"/>
          </w:tcPr>
          <w:p w:rsidR="00E64189" w:rsidRDefault="00E64189" w:rsidP="00E64189">
            <w:pPr>
              <w:rPr>
                <w:noProof/>
              </w:rPr>
            </w:pPr>
            <w:r>
              <w:rPr>
                <w:noProof/>
              </w:rPr>
              <w:t>COMPETENCIAS ESPECÍFICAS</w:t>
            </w:r>
          </w:p>
          <w:p w:rsidR="00E64189" w:rsidRDefault="00E64189" w:rsidP="00E64189">
            <w:pPr>
              <w:rPr>
                <w:noProof/>
              </w:rPr>
            </w:pPr>
            <w:r>
              <w:rPr>
                <w:noProof/>
              </w:rPr>
              <w:t>Disciplinares: Lingüísticas</w:t>
            </w:r>
          </w:p>
          <w:p w:rsidR="00E64189" w:rsidRDefault="00E64189" w:rsidP="00E64189">
            <w:pPr>
              <w:rPr>
                <w:noProof/>
              </w:rPr>
            </w:pPr>
            <w:r>
              <w:rPr>
                <w:noProof/>
              </w:rPr>
              <w:t>Gramática</w:t>
            </w:r>
          </w:p>
          <w:p w:rsidR="00E64189" w:rsidRDefault="00E64189" w:rsidP="00E64189">
            <w:pPr>
              <w:rPr>
                <w:noProof/>
              </w:rPr>
            </w:pPr>
            <w:r>
              <w:rPr>
                <w:noProof/>
              </w:rPr>
              <w:t>•</w:t>
            </w:r>
            <w:r>
              <w:rPr>
                <w:noProof/>
              </w:rPr>
              <w:tab/>
              <w:t>Conocimiento de los recursos gramaticales y funciones lingüísticas del inglés a un nivel intermedio-alto.</w:t>
            </w:r>
          </w:p>
          <w:p w:rsidR="00E64189" w:rsidRDefault="00E64189" w:rsidP="00E64189">
            <w:pPr>
              <w:rPr>
                <w:noProof/>
              </w:rPr>
            </w:pPr>
            <w:r>
              <w:rPr>
                <w:noProof/>
              </w:rPr>
              <w:t>•</w:t>
            </w:r>
            <w:r>
              <w:rPr>
                <w:noProof/>
              </w:rPr>
              <w:tab/>
              <w:t>Práctica contextualizada y análisis contrastivo de aspectos gramaticales del español y el inglés.</w:t>
            </w:r>
          </w:p>
          <w:p w:rsidR="00E64189" w:rsidRDefault="00E64189" w:rsidP="00E64189">
            <w:pPr>
              <w:rPr>
                <w:noProof/>
              </w:rPr>
            </w:pPr>
            <w:r>
              <w:rPr>
                <w:noProof/>
              </w:rPr>
              <w:t>Léxico</w:t>
            </w:r>
          </w:p>
          <w:p w:rsidR="00E64189" w:rsidRDefault="00E64189" w:rsidP="00E64189">
            <w:pPr>
              <w:rPr>
                <w:noProof/>
              </w:rPr>
            </w:pPr>
            <w:r>
              <w:rPr>
                <w:noProof/>
              </w:rPr>
              <w:t>•</w:t>
            </w:r>
            <w:r>
              <w:rPr>
                <w:noProof/>
              </w:rPr>
              <w:tab/>
              <w:t>Dominio de vocabulario de campos léxicos especializados.</w:t>
            </w:r>
          </w:p>
          <w:p w:rsidR="00E64189" w:rsidRDefault="00E64189" w:rsidP="00E64189">
            <w:pPr>
              <w:rPr>
                <w:noProof/>
              </w:rPr>
            </w:pPr>
            <w:r>
              <w:rPr>
                <w:noProof/>
              </w:rPr>
              <w:t>Comprensión escrita</w:t>
            </w:r>
          </w:p>
          <w:p w:rsidR="00E64189" w:rsidRDefault="00E64189" w:rsidP="00E64189">
            <w:pPr>
              <w:rPr>
                <w:noProof/>
              </w:rPr>
            </w:pPr>
            <w:r>
              <w:rPr>
                <w:noProof/>
              </w:rPr>
              <w:t>•</w:t>
            </w:r>
            <w:r>
              <w:rPr>
                <w:noProof/>
              </w:rPr>
              <w:tab/>
              <w:t>Desarrollo de técnicas de lectura para comprender la idea principal del texto y extraer la información relevante.</w:t>
            </w:r>
          </w:p>
          <w:p w:rsidR="00E64189" w:rsidRDefault="00E64189" w:rsidP="00E64189">
            <w:pPr>
              <w:rPr>
                <w:noProof/>
              </w:rPr>
            </w:pPr>
            <w:r>
              <w:rPr>
                <w:noProof/>
              </w:rPr>
              <w:t>•</w:t>
            </w:r>
            <w:r>
              <w:rPr>
                <w:noProof/>
              </w:rPr>
              <w:tab/>
              <w:t>Realización de inferencias a partir del texto.</w:t>
            </w:r>
          </w:p>
          <w:p w:rsidR="00E64189" w:rsidRDefault="00E64189" w:rsidP="00E64189">
            <w:pPr>
              <w:rPr>
                <w:noProof/>
              </w:rPr>
            </w:pPr>
            <w:r>
              <w:rPr>
                <w:noProof/>
              </w:rPr>
              <w:t>•</w:t>
            </w:r>
            <w:r>
              <w:rPr>
                <w:noProof/>
              </w:rPr>
              <w:tab/>
              <w:t>Manejo de estrategias de síntesis.</w:t>
            </w:r>
          </w:p>
          <w:p w:rsidR="00E64189" w:rsidRDefault="00E64189" w:rsidP="00E64189">
            <w:pPr>
              <w:rPr>
                <w:noProof/>
              </w:rPr>
            </w:pPr>
            <w:r>
              <w:rPr>
                <w:noProof/>
              </w:rPr>
              <w:t>Expresión escrita</w:t>
            </w:r>
          </w:p>
          <w:p w:rsidR="00E64189" w:rsidRDefault="00E64189" w:rsidP="00E64189">
            <w:pPr>
              <w:rPr>
                <w:noProof/>
              </w:rPr>
            </w:pPr>
            <w:r>
              <w:rPr>
                <w:noProof/>
              </w:rPr>
              <w:t>•</w:t>
            </w:r>
            <w:r>
              <w:rPr>
                <w:noProof/>
              </w:rPr>
              <w:tab/>
              <w:t>Análisis de diversos tipos de escritos, prestando particular atención a la estructura textual, al registro (formal e informal) y a los rasgos estilísticos.</w:t>
            </w:r>
          </w:p>
          <w:p w:rsidR="00E64189" w:rsidRDefault="00E64189" w:rsidP="00E64189">
            <w:pPr>
              <w:rPr>
                <w:noProof/>
              </w:rPr>
            </w:pPr>
            <w:r>
              <w:rPr>
                <w:noProof/>
              </w:rPr>
              <w:t>•</w:t>
            </w:r>
            <w:r>
              <w:rPr>
                <w:noProof/>
              </w:rPr>
              <w:tab/>
              <w:t>Mejora de la capacidad de comunicación escrita mediante técnicas de redacción, produciendo diferentes tipos de textos coherentes y bien cohesionados.</w:t>
            </w:r>
          </w:p>
          <w:p w:rsidR="00E64189" w:rsidRDefault="00E64189" w:rsidP="00E64189">
            <w:pPr>
              <w:rPr>
                <w:noProof/>
              </w:rPr>
            </w:pPr>
            <w:r>
              <w:rPr>
                <w:noProof/>
              </w:rPr>
              <w:t>•</w:t>
            </w:r>
            <w:r>
              <w:rPr>
                <w:noProof/>
              </w:rPr>
              <w:tab/>
              <w:t>Dominio de los mecanismos de revisión de textos propios y ajenos.</w:t>
            </w:r>
          </w:p>
          <w:p w:rsidR="00E64189" w:rsidRDefault="00E64189" w:rsidP="00E64189">
            <w:pPr>
              <w:rPr>
                <w:noProof/>
              </w:rPr>
            </w:pPr>
            <w:r>
              <w:rPr>
                <w:noProof/>
              </w:rPr>
              <w:t>Comprensión oral</w:t>
            </w:r>
          </w:p>
          <w:p w:rsidR="00E64189" w:rsidRDefault="00E64189" w:rsidP="00E64189">
            <w:pPr>
              <w:rPr>
                <w:noProof/>
              </w:rPr>
            </w:pPr>
            <w:r>
              <w:rPr>
                <w:noProof/>
              </w:rPr>
              <w:t>•</w:t>
            </w:r>
            <w:r>
              <w:rPr>
                <w:noProof/>
              </w:rPr>
              <w:tab/>
              <w:t>Desarrollo de competencias para comprender globalmente textos orales de un nivel intermedio y reconocer la información importante.</w:t>
            </w:r>
          </w:p>
          <w:p w:rsidR="00E64189" w:rsidRDefault="00E64189" w:rsidP="00E64189">
            <w:pPr>
              <w:rPr>
                <w:noProof/>
              </w:rPr>
            </w:pPr>
            <w:r>
              <w:rPr>
                <w:noProof/>
              </w:rPr>
              <w:lastRenderedPageBreak/>
              <w:t>•</w:t>
            </w:r>
            <w:r>
              <w:rPr>
                <w:noProof/>
              </w:rPr>
              <w:tab/>
              <w:t>Desarrollo de estrategias de deducción y síntesis.</w:t>
            </w:r>
          </w:p>
          <w:p w:rsidR="00E64189" w:rsidRDefault="00E64189" w:rsidP="00E64189">
            <w:pPr>
              <w:rPr>
                <w:noProof/>
              </w:rPr>
            </w:pPr>
            <w:r>
              <w:rPr>
                <w:noProof/>
              </w:rPr>
              <w:t>Expresión oral</w:t>
            </w:r>
          </w:p>
          <w:p w:rsidR="00E64189" w:rsidRDefault="00E64189" w:rsidP="00E64189">
            <w:pPr>
              <w:rPr>
                <w:noProof/>
              </w:rPr>
            </w:pPr>
            <w:r>
              <w:rPr>
                <w:noProof/>
              </w:rPr>
              <w:t>•</w:t>
            </w:r>
            <w:r>
              <w:rPr>
                <w:noProof/>
              </w:rPr>
              <w:tab/>
              <w:t>Mejora de la capacidad de comunicación oral en situaciones profesionales y en contextos formales, teniendo en cuenta los aspectos pragmáticos de la lengua.</w:t>
            </w:r>
          </w:p>
          <w:p w:rsidR="00E64189" w:rsidRDefault="00E64189" w:rsidP="00E64189">
            <w:pPr>
              <w:rPr>
                <w:noProof/>
              </w:rPr>
            </w:pPr>
            <w:r>
              <w:rPr>
                <w:noProof/>
              </w:rPr>
              <w:t>•</w:t>
            </w:r>
            <w:r>
              <w:rPr>
                <w:noProof/>
              </w:rPr>
              <w:tab/>
              <w:t>Adquisición de mayor fluidez y precisión en la expresión de ideas.</w:t>
            </w:r>
          </w:p>
          <w:p w:rsidR="00E64189" w:rsidRDefault="00E64189" w:rsidP="00E64189">
            <w:pPr>
              <w:rPr>
                <w:noProof/>
              </w:rPr>
            </w:pPr>
          </w:p>
          <w:p w:rsidR="00E64189" w:rsidRDefault="00E64189" w:rsidP="00E64189">
            <w:pPr>
              <w:rPr>
                <w:noProof/>
              </w:rPr>
            </w:pPr>
            <w:r>
              <w:rPr>
                <w:noProof/>
              </w:rPr>
              <w:t>Disciplinares: Pragmáticas</w:t>
            </w:r>
          </w:p>
          <w:p w:rsidR="00E64189" w:rsidRDefault="00E64189" w:rsidP="00E64189">
            <w:pPr>
              <w:rPr>
                <w:noProof/>
              </w:rPr>
            </w:pPr>
            <w:r>
              <w:rPr>
                <w:noProof/>
              </w:rPr>
              <w:t>Discursivo</w:t>
            </w:r>
          </w:p>
          <w:p w:rsidR="00E64189" w:rsidRDefault="00E64189" w:rsidP="00E64189">
            <w:pPr>
              <w:rPr>
                <w:noProof/>
              </w:rPr>
            </w:pPr>
            <w:r>
              <w:rPr>
                <w:noProof/>
              </w:rPr>
              <w:t>•</w:t>
            </w:r>
            <w:r>
              <w:rPr>
                <w:noProof/>
              </w:rPr>
              <w:tab/>
              <w:t>Conocimiento de los mecanismos textuales (coherencia, cohesión, convenciones) propios del inglés.</w:t>
            </w:r>
          </w:p>
          <w:p w:rsidR="00E64189" w:rsidRDefault="00E64189" w:rsidP="00E64189">
            <w:pPr>
              <w:rPr>
                <w:noProof/>
              </w:rPr>
            </w:pPr>
            <w:r>
              <w:rPr>
                <w:noProof/>
              </w:rPr>
              <w:t>Funcional</w:t>
            </w:r>
          </w:p>
          <w:p w:rsidR="00E64189" w:rsidRDefault="00E64189" w:rsidP="00E64189">
            <w:pPr>
              <w:rPr>
                <w:noProof/>
              </w:rPr>
            </w:pPr>
            <w:r>
              <w:rPr>
                <w:noProof/>
              </w:rPr>
              <w:t>•</w:t>
            </w:r>
            <w:r>
              <w:rPr>
                <w:noProof/>
              </w:rPr>
              <w:tab/>
              <w:t>Uso del discurso oral y escrito adecuado según las funciones y situaciones comunicativas concretas.</w:t>
            </w:r>
          </w:p>
          <w:p w:rsidR="00E64189" w:rsidRDefault="00E64189" w:rsidP="00E64189">
            <w:pPr>
              <w:rPr>
                <w:noProof/>
              </w:rPr>
            </w:pPr>
          </w:p>
          <w:p w:rsidR="00E64189" w:rsidRDefault="00E64189" w:rsidP="00E64189">
            <w:pPr>
              <w:rPr>
                <w:noProof/>
              </w:rPr>
            </w:pPr>
          </w:p>
          <w:p w:rsidR="00E64189" w:rsidRDefault="00E64189" w:rsidP="00E64189">
            <w:pPr>
              <w:rPr>
                <w:noProof/>
              </w:rPr>
            </w:pPr>
          </w:p>
          <w:p w:rsidR="00E64189" w:rsidRDefault="00E64189" w:rsidP="00E64189">
            <w:pPr>
              <w:rPr>
                <w:noProof/>
              </w:rPr>
            </w:pPr>
            <w:r>
              <w:rPr>
                <w:noProof/>
              </w:rPr>
              <w:t>Académicas</w:t>
            </w:r>
          </w:p>
          <w:p w:rsidR="00E64189" w:rsidRDefault="00E64189" w:rsidP="00E64189">
            <w:pPr>
              <w:rPr>
                <w:noProof/>
              </w:rPr>
            </w:pPr>
            <w:r>
              <w:rPr>
                <w:noProof/>
              </w:rPr>
              <w:t>•</w:t>
            </w:r>
            <w:r>
              <w:rPr>
                <w:noProof/>
              </w:rPr>
              <w:tab/>
              <w:t>Potenciación de la confianza en los recursos propios para expresarse en inglés y español y desarrollo de la capacidad de comunicarse de manera asertiva.</w:t>
            </w:r>
          </w:p>
          <w:p w:rsidR="00E64189" w:rsidRDefault="00E64189" w:rsidP="00E64189">
            <w:pPr>
              <w:rPr>
                <w:noProof/>
              </w:rPr>
            </w:pPr>
            <w:r>
              <w:rPr>
                <w:noProof/>
              </w:rPr>
              <w:t>•</w:t>
            </w:r>
            <w:r>
              <w:rPr>
                <w:noProof/>
              </w:rPr>
              <w:tab/>
              <w:t>Desarrollo de una actitud participativa y respetuosa en debates y otros tipos de interacción personal.</w:t>
            </w:r>
          </w:p>
          <w:p w:rsidR="00E64189" w:rsidRDefault="00E64189" w:rsidP="00E64189">
            <w:pPr>
              <w:rPr>
                <w:noProof/>
              </w:rPr>
            </w:pPr>
            <w:r>
              <w:rPr>
                <w:noProof/>
              </w:rPr>
              <w:t>•</w:t>
            </w:r>
            <w:r>
              <w:rPr>
                <w:noProof/>
              </w:rPr>
              <w:tab/>
              <w:t>Desarrollo de la comunicación y la mediación entre personas de otros entornos culturales.</w:t>
            </w:r>
          </w:p>
          <w:p w:rsidR="00E64189" w:rsidRDefault="00E64189" w:rsidP="00E64189">
            <w:pPr>
              <w:rPr>
                <w:noProof/>
              </w:rPr>
            </w:pPr>
            <w:r>
              <w:rPr>
                <w:noProof/>
              </w:rPr>
              <w:t>•</w:t>
            </w:r>
            <w:r>
              <w:rPr>
                <w:noProof/>
              </w:rPr>
              <w:tab/>
              <w:t>Reconocimiento de la multiculturalidad y las diferencias y similitudes entre culturas.</w:t>
            </w:r>
          </w:p>
          <w:p w:rsidR="00E64189" w:rsidRDefault="00E64189" w:rsidP="00E64189">
            <w:pPr>
              <w:rPr>
                <w:noProof/>
              </w:rPr>
            </w:pPr>
            <w:r>
              <w:rPr>
                <w:noProof/>
              </w:rPr>
              <w:t>•</w:t>
            </w:r>
            <w:r>
              <w:rPr>
                <w:noProof/>
              </w:rPr>
              <w:tab/>
              <w:t>Conocimiento de aspectos socioculturales relativos a los países de habla inglesa y su contraste con el español.</w:t>
            </w:r>
          </w:p>
          <w:p w:rsidR="00887AF9" w:rsidRDefault="00887AF9" w:rsidP="00B159BC"/>
        </w:tc>
      </w:tr>
    </w:tbl>
    <w:p w:rsidR="00B27B1A" w:rsidRDefault="00B27B1A" w:rsidP="00B159BC"/>
    <w:p w:rsidR="00B159BC" w:rsidRDefault="00A80D0D" w:rsidP="00B159BC">
      <w:r>
        <w:br w:type="page"/>
      </w:r>
    </w:p>
    <w:p w:rsidR="00B0368E" w:rsidRDefault="00B0368E" w:rsidP="00B159BC"/>
    <w:p w:rsidR="00B159BC" w:rsidRDefault="007E0FEA" w:rsidP="00B159BC">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8255</wp:posOffset>
                </wp:positionV>
                <wp:extent cx="4343400" cy="335280"/>
                <wp:effectExtent l="9525" t="8255" r="9525" b="8890"/>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35280"/>
                        </a:xfrm>
                        <a:prstGeom prst="rect">
                          <a:avLst/>
                        </a:prstGeom>
                        <a:solidFill>
                          <a:srgbClr val="C0C0C0"/>
                        </a:solidFill>
                        <a:ln w="9525">
                          <a:solidFill>
                            <a:srgbClr val="000000"/>
                          </a:solidFill>
                          <a:miter lim="800000"/>
                          <a:headEnd/>
                          <a:tailEnd/>
                        </a:ln>
                      </wps:spPr>
                      <wps:txbx>
                        <w:txbxContent>
                          <w:p w:rsidR="00814CFC" w:rsidRDefault="00814CFC" w:rsidP="00B159BC">
                            <w:pPr>
                              <w:numPr>
                                <w:ilvl w:val="0"/>
                                <w:numId w:val="1"/>
                              </w:numPr>
                              <w:rPr>
                                <w:b/>
                              </w:rPr>
                            </w:pPr>
                            <w:r>
                              <w:rPr>
                                <w:b/>
                              </w:rPr>
                              <w:t xml:space="preserve">CONTENIDOS DE </w:t>
                            </w:r>
                            <w:smartTag w:uri="urn:schemas-microsoft-com:office:smarttags" w:element="PersonName">
                              <w:smartTagPr>
                                <w:attr w:name="ProductID" w:val="LA ASIGNATURA"/>
                              </w:smartTagPr>
                              <w:r>
                                <w:rPr>
                                  <w:b/>
                                </w:rPr>
                                <w:t>LA ASIGNATURA</w:t>
                              </w:r>
                            </w:smartTag>
                            <w:r>
                              <w:rPr>
                                <w:b/>
                              </w:rPr>
                              <w:t xml:space="preserve"> (TEMARIO)</w:t>
                            </w:r>
                          </w:p>
                          <w:p w:rsidR="00814CFC" w:rsidRDefault="00814CFC" w:rsidP="00B159BC">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0;margin-top:.65pt;width:342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" fillcolor="silver">
                <v:textbox>
                  <w:txbxContent>
                    <w:p w:rsidR="00814CFC" w:rsidRDefault="00814CFC" w:rsidP="00B159BC">
                      <w:pPr>
                        <w:numPr>
                          <w:ilvl w:val="0"/>
                          <w:numId w:val="1"/>
                        </w:numPr>
                        <w:rPr>
                          <w:b/>
                        </w:rPr>
                      </w:pPr>
                      <w:r>
                        <w:rPr>
                          <w:b/>
                        </w:rPr>
                        <w:t xml:space="preserve">CONTENIDOS DE </w:t>
                      </w:r>
                      <w:smartTag w:uri="urn:schemas-microsoft-com:office:smarttags" w:element="PersonName">
                        <w:smartTagPr>
                          <w:attr w:name="ProductID" w:val="LA ASIGNATURA"/>
                        </w:smartTagPr>
                        <w:r>
                          <w:rPr>
                            <w:b/>
                          </w:rPr>
                          <w:t>LA ASIGNATURA</w:t>
                        </w:r>
                      </w:smartTag>
                      <w:r>
                        <w:rPr>
                          <w:b/>
                        </w:rPr>
                        <w:t xml:space="preserve"> (TEMARIO)</w:t>
                      </w:r>
                    </w:p>
                    <w:p w:rsidR="00814CFC" w:rsidRDefault="00814CFC" w:rsidP="00B159BC">
                      <w:pPr>
                        <w:rPr>
                          <w:noProof/>
                        </w:rPr>
                      </w:pPr>
                    </w:p>
                  </w:txbxContent>
                </v:textbox>
                <w10:wrap type="square"/>
              </v:shape>
            </w:pict>
          </mc:Fallback>
        </mc:AlternateContent>
      </w:r>
    </w:p>
    <w:p w:rsidR="00B159BC" w:rsidRPr="00B159BC" w:rsidRDefault="00B159BC" w:rsidP="00B159BC"/>
    <w:p w:rsidR="00B159BC" w:rsidRDefault="00B159BC" w:rsidP="00B159BC">
      <w:pPr>
        <w:tabs>
          <w:tab w:val="left" w:pos="497"/>
        </w:tabs>
      </w:pPr>
    </w:p>
    <w:p w:rsidR="00B159BC" w:rsidRPr="00B159BC" w:rsidRDefault="00B159BC" w:rsidP="00B159BC"/>
    <w:tbl>
      <w:tblPr>
        <w:tblW w:w="0" w:type="auto"/>
        <w:tblLook w:val="01E0" w:firstRow="1" w:lastRow="1" w:firstColumn="1" w:lastColumn="1" w:noHBand="0" w:noVBand="0"/>
      </w:tblPr>
      <w:tblGrid>
        <w:gridCol w:w="8720"/>
      </w:tblGrid>
      <w:tr w:rsidR="002A6F79" w:rsidTr="008306CB">
        <w:tc>
          <w:tcPr>
            <w:tcW w:w="0" w:type="auto"/>
            <w:shd w:val="clear" w:color="auto" w:fill="auto"/>
          </w:tcPr>
          <w:p w:rsidR="0079588E" w:rsidRDefault="0079588E" w:rsidP="0079588E">
            <w:pPr>
              <w:rPr>
                <w:noProof/>
              </w:rPr>
            </w:pPr>
            <w:r>
              <w:rPr>
                <w:noProof/>
              </w:rPr>
              <w:t>El temario se desarrollará a lo largo del curso es el siguiente:</w:t>
            </w:r>
          </w:p>
          <w:p w:rsidR="0079588E" w:rsidRDefault="0079588E" w:rsidP="0079588E">
            <w:pPr>
              <w:rPr>
                <w:noProof/>
              </w:rPr>
            </w:pPr>
          </w:p>
          <w:p w:rsidR="0079588E" w:rsidRDefault="0079588E" w:rsidP="0079588E">
            <w:pPr>
              <w:rPr>
                <w:noProof/>
              </w:rPr>
            </w:pPr>
            <w:r>
              <w:rPr>
                <w:noProof/>
              </w:rPr>
              <w:t>1.</w:t>
            </w:r>
            <w:r>
              <w:rPr>
                <w:noProof/>
              </w:rPr>
              <w:tab/>
              <w:t>Introducción</w:t>
            </w:r>
          </w:p>
          <w:p w:rsidR="0079588E" w:rsidRDefault="0079588E" w:rsidP="0079588E">
            <w:pPr>
              <w:rPr>
                <w:noProof/>
              </w:rPr>
            </w:pPr>
            <w:r>
              <w:rPr>
                <w:noProof/>
              </w:rPr>
              <w:t>1.1.</w:t>
            </w:r>
            <w:r>
              <w:rPr>
                <w:noProof/>
              </w:rPr>
              <w:tab/>
              <w:t>¿Qué es la comunicación? Factores físicos, cognitivos y sociales</w:t>
            </w:r>
          </w:p>
          <w:p w:rsidR="0079588E" w:rsidRDefault="0079588E" w:rsidP="005A3444">
            <w:pPr>
              <w:ind w:left="709" w:hanging="709"/>
              <w:rPr>
                <w:noProof/>
              </w:rPr>
            </w:pPr>
            <w:r>
              <w:rPr>
                <w:noProof/>
              </w:rPr>
              <w:t>1.2.</w:t>
            </w:r>
            <w:r>
              <w:rPr>
                <w:noProof/>
              </w:rPr>
              <w:tab/>
              <w:t xml:space="preserve"> Conceptos y teorías claves en la enseñanza de la pragmática en una segunda lengua (L2)</w:t>
            </w:r>
          </w:p>
          <w:p w:rsidR="0079588E" w:rsidRDefault="0079588E" w:rsidP="0079588E">
            <w:pPr>
              <w:rPr>
                <w:noProof/>
              </w:rPr>
            </w:pPr>
          </w:p>
          <w:p w:rsidR="0079588E" w:rsidRDefault="0079588E" w:rsidP="0079588E">
            <w:pPr>
              <w:rPr>
                <w:noProof/>
              </w:rPr>
            </w:pPr>
            <w:r>
              <w:rPr>
                <w:noProof/>
              </w:rPr>
              <w:t>2.</w:t>
            </w:r>
            <w:r>
              <w:rPr>
                <w:noProof/>
              </w:rPr>
              <w:tab/>
              <w:t>Breve introducción al campo</w:t>
            </w:r>
            <w:r w:rsidR="00B0368E">
              <w:rPr>
                <w:noProof/>
              </w:rPr>
              <w:t xml:space="preserve"> de la pragmática lingüística</w:t>
            </w:r>
          </w:p>
          <w:p w:rsidR="0079588E" w:rsidRDefault="0079588E" w:rsidP="0079588E">
            <w:pPr>
              <w:rPr>
                <w:noProof/>
              </w:rPr>
            </w:pPr>
            <w:r>
              <w:rPr>
                <w:noProof/>
              </w:rPr>
              <w:t>2.1.</w:t>
            </w:r>
            <w:r>
              <w:rPr>
                <w:noProof/>
              </w:rPr>
              <w:tab/>
              <w:t>Teoría de los actos de habla (Austin, 1964 y Searle 1969, 1975)</w:t>
            </w:r>
          </w:p>
          <w:p w:rsidR="0079588E" w:rsidRDefault="0079588E" w:rsidP="0079588E">
            <w:pPr>
              <w:rPr>
                <w:noProof/>
              </w:rPr>
            </w:pPr>
            <w:r>
              <w:rPr>
                <w:noProof/>
              </w:rPr>
              <w:t>2.2.</w:t>
            </w:r>
            <w:r>
              <w:rPr>
                <w:noProof/>
              </w:rPr>
              <w:tab/>
              <w:t>Grice (1975) y el Principio de Cooperación</w:t>
            </w:r>
          </w:p>
          <w:p w:rsidR="0079588E" w:rsidRDefault="0079588E" w:rsidP="0079588E">
            <w:pPr>
              <w:rPr>
                <w:noProof/>
              </w:rPr>
            </w:pPr>
            <w:r>
              <w:rPr>
                <w:noProof/>
              </w:rPr>
              <w:t>2.2.1.</w:t>
            </w:r>
            <w:r>
              <w:rPr>
                <w:noProof/>
              </w:rPr>
              <w:tab/>
              <w:t>Implicaturas conversacionales</w:t>
            </w:r>
          </w:p>
          <w:p w:rsidR="0079588E" w:rsidRDefault="0079588E" w:rsidP="0079588E">
            <w:pPr>
              <w:rPr>
                <w:noProof/>
              </w:rPr>
            </w:pPr>
            <w:r>
              <w:rPr>
                <w:noProof/>
              </w:rPr>
              <w:t>2.2.2.</w:t>
            </w:r>
            <w:r>
              <w:rPr>
                <w:noProof/>
              </w:rPr>
              <w:tab/>
              <w:t xml:space="preserve">Aplicación práctica </w:t>
            </w:r>
            <w:r w:rsidR="005A3444">
              <w:rPr>
                <w:noProof/>
              </w:rPr>
              <w:t>a la traducción</w:t>
            </w:r>
          </w:p>
          <w:p w:rsidR="0079588E" w:rsidRDefault="0079588E" w:rsidP="0079588E">
            <w:pPr>
              <w:rPr>
                <w:noProof/>
              </w:rPr>
            </w:pPr>
          </w:p>
          <w:p w:rsidR="0079588E" w:rsidRDefault="0079588E" w:rsidP="0079588E">
            <w:pPr>
              <w:rPr>
                <w:noProof/>
              </w:rPr>
            </w:pPr>
            <w:r>
              <w:rPr>
                <w:noProof/>
              </w:rPr>
              <w:t>3.</w:t>
            </w:r>
            <w:r>
              <w:rPr>
                <w:noProof/>
              </w:rPr>
              <w:tab/>
              <w:t xml:space="preserve">Pragmática social e intercultural: Teoría de la Cortesía </w:t>
            </w:r>
          </w:p>
          <w:p w:rsidR="0079588E" w:rsidRDefault="0079588E" w:rsidP="0079588E">
            <w:pPr>
              <w:rPr>
                <w:noProof/>
              </w:rPr>
            </w:pPr>
            <w:r>
              <w:rPr>
                <w:noProof/>
              </w:rPr>
              <w:t>3.1.</w:t>
            </w:r>
            <w:r>
              <w:rPr>
                <w:noProof/>
              </w:rPr>
              <w:tab/>
              <w:t>¿Qué entendemos por cortesía?</w:t>
            </w:r>
          </w:p>
          <w:p w:rsidR="0079588E" w:rsidRDefault="0079588E" w:rsidP="0079588E">
            <w:pPr>
              <w:rPr>
                <w:noProof/>
              </w:rPr>
            </w:pPr>
            <w:r>
              <w:rPr>
                <w:noProof/>
              </w:rPr>
              <w:t>3.2.</w:t>
            </w:r>
            <w:r>
              <w:rPr>
                <w:noProof/>
              </w:rPr>
              <w:tab/>
              <w:t xml:space="preserve"> El Principio de Cortesía (Leech 1983)</w:t>
            </w:r>
          </w:p>
          <w:p w:rsidR="0079588E" w:rsidRDefault="0079588E" w:rsidP="0079588E">
            <w:pPr>
              <w:rPr>
                <w:noProof/>
              </w:rPr>
            </w:pPr>
            <w:r>
              <w:rPr>
                <w:noProof/>
              </w:rPr>
              <w:t>3.3.</w:t>
            </w:r>
            <w:r>
              <w:rPr>
                <w:noProof/>
              </w:rPr>
              <w:tab/>
              <w:t>El modelo de cortesía de Brown y Levinson (1978, 1987)</w:t>
            </w:r>
          </w:p>
          <w:p w:rsidR="005A3444" w:rsidRDefault="0079588E" w:rsidP="005A3444">
            <w:pPr>
              <w:ind w:left="709" w:hanging="709"/>
              <w:rPr>
                <w:noProof/>
              </w:rPr>
            </w:pPr>
            <w:r>
              <w:rPr>
                <w:noProof/>
              </w:rPr>
              <w:t>3.4.</w:t>
            </w:r>
            <w:r>
              <w:rPr>
                <w:noProof/>
              </w:rPr>
              <w:tab/>
              <w:t>Críticas generales a la Teoría</w:t>
            </w:r>
            <w:r w:rsidR="005A3444">
              <w:rPr>
                <w:noProof/>
              </w:rPr>
              <w:t xml:space="preserve"> </w:t>
            </w:r>
          </w:p>
          <w:p w:rsidR="0079588E" w:rsidRDefault="005A3444" w:rsidP="005A3444">
            <w:pPr>
              <w:ind w:left="709" w:hanging="709"/>
              <w:rPr>
                <w:noProof/>
              </w:rPr>
            </w:pPr>
            <w:r>
              <w:rPr>
                <w:noProof/>
              </w:rPr>
              <w:t>3.4      Aplicación práctica a la traducción e interpretación</w:t>
            </w:r>
          </w:p>
          <w:p w:rsidR="0079588E" w:rsidRDefault="0079588E" w:rsidP="0079588E">
            <w:pPr>
              <w:rPr>
                <w:noProof/>
              </w:rPr>
            </w:pPr>
          </w:p>
          <w:p w:rsidR="0079588E" w:rsidRDefault="0079588E" w:rsidP="0079588E">
            <w:pPr>
              <w:ind w:left="709" w:hanging="709"/>
              <w:rPr>
                <w:noProof/>
              </w:rPr>
            </w:pPr>
            <w:r>
              <w:rPr>
                <w:noProof/>
              </w:rPr>
              <w:t>4.</w:t>
            </w:r>
            <w:r>
              <w:rPr>
                <w:noProof/>
              </w:rPr>
              <w:tab/>
              <w:t>Pragmática  Cognitiva: Sperber y Wilson (1986, 1995) y la Teoría de la   Relevancia</w:t>
            </w:r>
          </w:p>
          <w:p w:rsidR="0079588E" w:rsidRDefault="0079588E" w:rsidP="0079588E">
            <w:pPr>
              <w:rPr>
                <w:noProof/>
              </w:rPr>
            </w:pPr>
            <w:r>
              <w:rPr>
                <w:noProof/>
              </w:rPr>
              <w:t>4.1.</w:t>
            </w:r>
            <w:r>
              <w:rPr>
                <w:noProof/>
              </w:rPr>
              <w:tab/>
              <w:t>La relevancia</w:t>
            </w:r>
          </w:p>
          <w:p w:rsidR="0079588E" w:rsidRDefault="0079588E" w:rsidP="0079588E">
            <w:pPr>
              <w:rPr>
                <w:noProof/>
              </w:rPr>
            </w:pPr>
            <w:r>
              <w:rPr>
                <w:noProof/>
              </w:rPr>
              <w:t>4.2.</w:t>
            </w:r>
            <w:r>
              <w:rPr>
                <w:noProof/>
              </w:rPr>
              <w:tab/>
              <w:t>Implicaturas/ explicaturas</w:t>
            </w:r>
          </w:p>
          <w:p w:rsidR="005A3444" w:rsidRDefault="0079588E" w:rsidP="0079588E">
            <w:pPr>
              <w:rPr>
                <w:noProof/>
              </w:rPr>
            </w:pPr>
            <w:r>
              <w:rPr>
                <w:noProof/>
              </w:rPr>
              <w:t>4.3.</w:t>
            </w:r>
            <w:r>
              <w:rPr>
                <w:noProof/>
              </w:rPr>
              <w:tab/>
              <w:t>Algunas críticas al modelo</w:t>
            </w:r>
          </w:p>
          <w:p w:rsidR="0079588E" w:rsidRDefault="005A3444" w:rsidP="0079588E">
            <w:pPr>
              <w:rPr>
                <w:noProof/>
              </w:rPr>
            </w:pPr>
            <w:r>
              <w:rPr>
                <w:noProof/>
              </w:rPr>
              <w:t>4.4       Aplicación práctica a la traducción e interpretación</w:t>
            </w:r>
          </w:p>
          <w:p w:rsidR="0079588E" w:rsidRDefault="0079588E" w:rsidP="0079588E">
            <w:pPr>
              <w:rPr>
                <w:noProof/>
              </w:rPr>
            </w:pPr>
            <w:r>
              <w:rPr>
                <w:noProof/>
              </w:rPr>
              <w:t xml:space="preserve">       </w:t>
            </w:r>
          </w:p>
          <w:p w:rsidR="0079588E" w:rsidRDefault="0079588E" w:rsidP="0079588E">
            <w:pPr>
              <w:rPr>
                <w:noProof/>
              </w:rPr>
            </w:pPr>
            <w:r>
              <w:rPr>
                <w:noProof/>
              </w:rPr>
              <w:t>5. Aproximaciones pragmático-discursivas a la traducción</w:t>
            </w:r>
          </w:p>
          <w:p w:rsidR="0079588E" w:rsidRDefault="0079588E" w:rsidP="0079588E">
            <w:pPr>
              <w:rPr>
                <w:noProof/>
              </w:rPr>
            </w:pPr>
            <w:r>
              <w:rPr>
                <w:noProof/>
              </w:rPr>
              <w:t xml:space="preserve">      5.1. Traducción e implicatura</w:t>
            </w:r>
          </w:p>
          <w:p w:rsidR="002A6F79" w:rsidRDefault="0079588E" w:rsidP="0079588E">
            <w:r>
              <w:rPr>
                <w:noProof/>
              </w:rPr>
              <w:t xml:space="preserve">      5.2. Traducción y humor</w:t>
            </w:r>
          </w:p>
        </w:tc>
      </w:tr>
    </w:tbl>
    <w:p w:rsidR="007B501A" w:rsidRDefault="007B501A" w:rsidP="00B159BC"/>
    <w:p w:rsidR="005A3444" w:rsidRDefault="005A3444" w:rsidP="00B159BC"/>
    <w:p w:rsidR="005A3444" w:rsidRDefault="005A3444" w:rsidP="00B159BC"/>
    <w:p w:rsidR="005A3444" w:rsidRDefault="005A3444" w:rsidP="00B159BC"/>
    <w:p w:rsidR="005A3444" w:rsidRDefault="005A3444" w:rsidP="00B159BC"/>
    <w:p w:rsidR="005A3444" w:rsidRDefault="005A3444" w:rsidP="00B159BC"/>
    <w:p w:rsidR="005A3444" w:rsidRDefault="005A3444" w:rsidP="00B159BC"/>
    <w:p w:rsidR="005A3444" w:rsidRDefault="005A3444" w:rsidP="00B159BC"/>
    <w:p w:rsidR="00B27B1A" w:rsidRDefault="00B27B1A" w:rsidP="00B159BC"/>
    <w:p w:rsidR="005A3444" w:rsidRDefault="005A3444" w:rsidP="00B159BC"/>
    <w:p w:rsidR="005A3444" w:rsidRDefault="005A3444" w:rsidP="00B159BC"/>
    <w:p w:rsidR="002D13FE" w:rsidRDefault="007E0FEA" w:rsidP="00B159BC">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14700" cy="335280"/>
                <wp:effectExtent l="9525" t="9525" r="9525" b="7620"/>
                <wp:wrapSquare wrapText="bothSides"/>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5280"/>
                        </a:xfrm>
                        <a:prstGeom prst="rect">
                          <a:avLst/>
                        </a:prstGeom>
                        <a:solidFill>
                          <a:srgbClr val="C0C0C0"/>
                        </a:solidFill>
                        <a:ln w="9525">
                          <a:solidFill>
                            <a:srgbClr val="000000"/>
                          </a:solidFill>
                          <a:miter lim="800000"/>
                          <a:headEnd/>
                          <a:tailEnd/>
                        </a:ln>
                      </wps:spPr>
                      <wps:txbx>
                        <w:txbxContent>
                          <w:p w:rsidR="00814CFC" w:rsidRDefault="00814CFC" w:rsidP="002D13FE">
                            <w:pPr>
                              <w:numPr>
                                <w:ilvl w:val="0"/>
                                <w:numId w:val="1"/>
                              </w:numPr>
                              <w:rPr>
                                <w:b/>
                              </w:rPr>
                            </w:pPr>
                            <w:r>
                              <w:rPr>
                                <w:b/>
                              </w:rPr>
                              <w:t>METODOLOGÍA Y RECURSOS</w:t>
                            </w:r>
                          </w:p>
                          <w:p w:rsidR="00814CFC" w:rsidRDefault="00814CFC" w:rsidP="002D13FE">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0;margin-top:0;width:261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" fillcolor="silver">
                <v:textbox>
                  <w:txbxContent>
                    <w:p w:rsidR="00814CFC" w:rsidRDefault="00814CFC" w:rsidP="002D13FE">
                      <w:pPr>
                        <w:numPr>
                          <w:ilvl w:val="0"/>
                          <w:numId w:val="1"/>
                        </w:numPr>
                        <w:rPr>
                          <w:b/>
                        </w:rPr>
                      </w:pPr>
                      <w:r>
                        <w:rPr>
                          <w:b/>
                        </w:rPr>
                        <w:t>METODOLOGÍA Y RECURSOS</w:t>
                      </w:r>
                    </w:p>
                    <w:p w:rsidR="00814CFC" w:rsidRDefault="00814CFC" w:rsidP="002D13FE">
                      <w:pPr>
                        <w:rPr>
                          <w:noProof/>
                        </w:rPr>
                      </w:pPr>
                    </w:p>
                  </w:txbxContent>
                </v:textbox>
                <w10:wrap type="square"/>
              </v:shape>
            </w:pict>
          </mc:Fallback>
        </mc:AlternateContent>
      </w:r>
    </w:p>
    <w:p w:rsidR="002D13FE" w:rsidRPr="002D13FE" w:rsidRDefault="002D13FE" w:rsidP="002D13FE"/>
    <w:p w:rsidR="002D13FE" w:rsidRDefault="002D13FE" w:rsidP="002D13FE"/>
    <w:tbl>
      <w:tblPr>
        <w:tblW w:w="0" w:type="auto"/>
        <w:tblLook w:val="01E0" w:firstRow="1" w:lastRow="1" w:firstColumn="1" w:lastColumn="1" w:noHBand="0" w:noVBand="0"/>
      </w:tblPr>
      <w:tblGrid>
        <w:gridCol w:w="8720"/>
      </w:tblGrid>
      <w:tr w:rsidR="002A6F79" w:rsidTr="008306CB">
        <w:tc>
          <w:tcPr>
            <w:tcW w:w="0" w:type="auto"/>
            <w:shd w:val="clear" w:color="auto" w:fill="auto"/>
          </w:tcPr>
          <w:p w:rsidR="0079588E" w:rsidRDefault="0079588E" w:rsidP="00B0368E">
            <w:pPr>
              <w:jc w:val="both"/>
              <w:rPr>
                <w:noProof/>
              </w:rPr>
            </w:pPr>
            <w:r w:rsidRPr="006D2A4A">
              <w:rPr>
                <w:noProof/>
              </w:rPr>
              <w:t>Los contenidos se relacionarán de manera directa con la traducción/interpretación y tendrán, en todos los casos posibles, una aplicación práctica inglés-español, ya que la mayoría de las lecturas serán en inglés.  La asignatura tiene como base esencial la lectura, comprensión y análisis de una serie de trabajos especializados en el campo que se discutirán después en clase. Estos textos se podrá</w:t>
            </w:r>
            <w:r w:rsidR="005A3444">
              <w:rPr>
                <w:noProof/>
              </w:rPr>
              <w:t>n consultar a través del Aula Virtual</w:t>
            </w:r>
            <w:r w:rsidRPr="006D2A4A">
              <w:rPr>
                <w:noProof/>
              </w:rPr>
              <w:t xml:space="preserve"> o estarán disponibles en copistería</w:t>
            </w:r>
          </w:p>
          <w:p w:rsidR="005A3444" w:rsidRDefault="005A3444" w:rsidP="00B0368E">
            <w:pPr>
              <w:jc w:val="both"/>
              <w:rPr>
                <w:noProof/>
              </w:rPr>
            </w:pPr>
          </w:p>
          <w:p w:rsidR="0079588E" w:rsidRDefault="0079588E" w:rsidP="00B0368E">
            <w:pPr>
              <w:jc w:val="both"/>
              <w:rPr>
                <w:noProof/>
              </w:rPr>
            </w:pPr>
            <w:r>
              <w:rPr>
                <w:noProof/>
              </w:rPr>
              <w:t xml:space="preserve">Al ser una asignatura enfocada también desde el punto de visto práctico, se realizarán ejercicios individuales, en parejas y en grupos dentro del aula. </w:t>
            </w:r>
          </w:p>
          <w:p w:rsidR="0079588E" w:rsidRDefault="0079588E" w:rsidP="00B0368E">
            <w:pPr>
              <w:jc w:val="both"/>
              <w:rPr>
                <w:noProof/>
              </w:rPr>
            </w:pPr>
          </w:p>
          <w:p w:rsidR="0079588E" w:rsidRDefault="0079588E" w:rsidP="00B0368E">
            <w:pPr>
              <w:jc w:val="both"/>
              <w:rPr>
                <w:noProof/>
              </w:rPr>
            </w:pPr>
            <w:r>
              <w:rPr>
                <w:noProof/>
              </w:rPr>
              <w:t xml:space="preserve">La asistencia y la participación activa del alumno en estas sesiones presenciales, y la realización de todas las tareas complementarias y de refuerzo son imprescindibles para la consecución de los objetivos fijados. </w:t>
            </w:r>
          </w:p>
          <w:p w:rsidR="0079588E" w:rsidRDefault="0079588E" w:rsidP="00B0368E">
            <w:pPr>
              <w:jc w:val="both"/>
              <w:rPr>
                <w:noProof/>
              </w:rPr>
            </w:pPr>
          </w:p>
          <w:p w:rsidR="0079588E" w:rsidRDefault="0079588E" w:rsidP="00B0368E">
            <w:pPr>
              <w:jc w:val="both"/>
              <w:rPr>
                <w:noProof/>
              </w:rPr>
            </w:pPr>
            <w:r>
              <w:rPr>
                <w:noProof/>
              </w:rPr>
              <w:t>En las tutorías, la profesora atenderá a las necesidades concretas de los alumnos orientándoles sobre los aspectos lingüísticos a desarrollar y los métodos para conseguirlo.</w:t>
            </w:r>
            <w:r w:rsidR="005A3444">
              <w:rPr>
                <w:noProof/>
              </w:rPr>
              <w:t xml:space="preserve"> La plataforma informática Aula Virtual</w:t>
            </w:r>
            <w:r>
              <w:rPr>
                <w:noProof/>
              </w:rPr>
              <w:t xml:space="preserve"> se usará como herramienta de comunicación (calendario, anuncios, correos electrónicos, foros) y de formación (tareas, material adicional para clase, recursos educativos complementarios). </w:t>
            </w:r>
          </w:p>
          <w:p w:rsidR="002A6F79" w:rsidRDefault="002A6F79" w:rsidP="002D13FE"/>
        </w:tc>
      </w:tr>
    </w:tbl>
    <w:p w:rsidR="002D13FE" w:rsidRPr="002D13FE" w:rsidRDefault="002D13FE" w:rsidP="002D13FE"/>
    <w:p w:rsidR="002D13FE" w:rsidRDefault="002D13FE" w:rsidP="002D13FE"/>
    <w:p w:rsidR="002D13FE" w:rsidRPr="002D13FE" w:rsidRDefault="007A52CA" w:rsidP="002D13FE">
      <w:r>
        <w:br w:type="page"/>
      </w:r>
      <w:r w:rsidR="007E0FEA">
        <w:rPr>
          <w:noProof/>
        </w:rPr>
        <mc:AlternateContent>
          <mc:Choice Requires="wps">
            <w:drawing>
              <wp:anchor distT="0" distB="0" distL="114300" distR="114300" simplePos="0" relativeHeight="251660288" behindDoc="0" locked="0" layoutInCell="1" allowOverlap="1" wp14:anchorId="5B027AAE" wp14:editId="09295A41">
                <wp:simplePos x="0" y="0"/>
                <wp:positionH relativeFrom="column">
                  <wp:posOffset>0</wp:posOffset>
                </wp:positionH>
                <wp:positionV relativeFrom="paragraph">
                  <wp:posOffset>198755</wp:posOffset>
                </wp:positionV>
                <wp:extent cx="3314700" cy="335280"/>
                <wp:effectExtent l="9525" t="8255" r="9525" b="889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5280"/>
                        </a:xfrm>
                        <a:prstGeom prst="rect">
                          <a:avLst/>
                        </a:prstGeom>
                        <a:solidFill>
                          <a:srgbClr val="C0C0C0"/>
                        </a:solidFill>
                        <a:ln w="9525">
                          <a:solidFill>
                            <a:srgbClr val="000000"/>
                          </a:solidFill>
                          <a:miter lim="800000"/>
                          <a:headEnd/>
                          <a:tailEnd/>
                        </a:ln>
                      </wps:spPr>
                      <wps:txbx>
                        <w:txbxContent>
                          <w:p w:rsidR="00814CFC" w:rsidRDefault="00814CFC" w:rsidP="002D13FE">
                            <w:pPr>
                              <w:numPr>
                                <w:ilvl w:val="0"/>
                                <w:numId w:val="1"/>
                              </w:numPr>
                              <w:rPr>
                                <w:b/>
                              </w:rPr>
                            </w:pPr>
                            <w:r>
                              <w:rPr>
                                <w:b/>
                              </w:rPr>
                              <w:t>EVALUACIÓN</w:t>
                            </w:r>
                          </w:p>
                          <w:p w:rsidR="00814CFC" w:rsidRDefault="00814CFC" w:rsidP="002D13FE">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0;margin-top:15.65pt;width:261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" fillcolor="silver">
                <v:textbox>
                  <w:txbxContent>
                    <w:p w:rsidR="00814CFC" w:rsidRDefault="00814CFC" w:rsidP="002D13FE">
                      <w:pPr>
                        <w:numPr>
                          <w:ilvl w:val="0"/>
                          <w:numId w:val="1"/>
                        </w:numPr>
                        <w:rPr>
                          <w:b/>
                        </w:rPr>
                      </w:pPr>
                      <w:r>
                        <w:rPr>
                          <w:b/>
                        </w:rPr>
                        <w:t>EVALUACIÓN</w:t>
                      </w:r>
                    </w:p>
                    <w:p w:rsidR="00814CFC" w:rsidRDefault="00814CFC" w:rsidP="002D13FE">
                      <w:pPr>
                        <w:rPr>
                          <w:noProof/>
                        </w:rPr>
                      </w:pPr>
                    </w:p>
                  </w:txbxContent>
                </v:textbox>
                <w10:wrap type="square"/>
              </v:shape>
            </w:pict>
          </mc:Fallback>
        </mc:AlternateContent>
      </w:r>
    </w:p>
    <w:tbl>
      <w:tblPr>
        <w:tblW w:w="0" w:type="auto"/>
        <w:tblLook w:val="01E0" w:firstRow="1" w:lastRow="1" w:firstColumn="1" w:lastColumn="1" w:noHBand="0" w:noVBand="0"/>
      </w:tblPr>
      <w:tblGrid>
        <w:gridCol w:w="8720"/>
      </w:tblGrid>
      <w:tr w:rsidR="002A6F79" w:rsidTr="008306CB">
        <w:tc>
          <w:tcPr>
            <w:tcW w:w="0" w:type="auto"/>
            <w:shd w:val="clear" w:color="auto" w:fill="auto"/>
          </w:tcPr>
          <w:p w:rsidR="0079588E" w:rsidRDefault="0079588E" w:rsidP="00B0368E">
            <w:pPr>
              <w:jc w:val="both"/>
              <w:rPr>
                <w:noProof/>
              </w:rPr>
            </w:pPr>
            <w:r w:rsidRPr="00B22E4C">
              <w:rPr>
                <w:noProof/>
              </w:rPr>
              <w:lastRenderedPageBreak/>
              <w:t>La nota final se basará en la asistencia y participación en clase</w:t>
            </w:r>
            <w:r w:rsidR="005A3444" w:rsidRPr="00B22E4C">
              <w:rPr>
                <w:noProof/>
              </w:rPr>
              <w:t>,</w:t>
            </w:r>
            <w:r w:rsidRPr="00B22E4C">
              <w:rPr>
                <w:noProof/>
              </w:rPr>
              <w:t xml:space="preserve"> una prueba escrita</w:t>
            </w:r>
            <w:r w:rsidR="00242E56" w:rsidRPr="00B22E4C">
              <w:rPr>
                <w:noProof/>
              </w:rPr>
              <w:t xml:space="preserve"> o examen</w:t>
            </w:r>
            <w:r w:rsidR="005A3444" w:rsidRPr="00B22E4C">
              <w:rPr>
                <w:noProof/>
              </w:rPr>
              <w:t xml:space="preserve"> y un trabajo escrito</w:t>
            </w:r>
            <w:r w:rsidRPr="00B22E4C">
              <w:rPr>
                <w:noProof/>
              </w:rPr>
              <w:t>, siendo su distribución porcentual como sigue:</w:t>
            </w:r>
          </w:p>
          <w:p w:rsidR="007D12A5" w:rsidRPr="00B22E4C" w:rsidRDefault="007D12A5" w:rsidP="00B0368E">
            <w:pPr>
              <w:jc w:val="both"/>
              <w:rPr>
                <w:noProof/>
              </w:rPr>
            </w:pPr>
          </w:p>
          <w:p w:rsidR="00B22E4C" w:rsidRDefault="00B22E4C" w:rsidP="00B0368E">
            <w:pPr>
              <w:jc w:val="both"/>
            </w:pPr>
            <w:r w:rsidRPr="00B22E4C">
              <w:rPr>
                <w:b/>
              </w:rPr>
              <w:t>1</w:t>
            </w:r>
            <w:r w:rsidRPr="00B22E4C">
              <w:t xml:space="preserve">. </w:t>
            </w:r>
            <w:r w:rsidRPr="00B22E4C">
              <w:rPr>
                <w:b/>
              </w:rPr>
              <w:t xml:space="preserve">Glosario </w:t>
            </w:r>
            <w:r w:rsidRPr="00B22E4C">
              <w:t>de entre 20 y 25 términos</w:t>
            </w:r>
            <w:r w:rsidR="007D12A5">
              <w:t xml:space="preserve"> </w:t>
            </w:r>
            <w:r w:rsidR="007D12A5" w:rsidRPr="00B22E4C">
              <w:rPr>
                <w:b/>
              </w:rPr>
              <w:t>(40%).</w:t>
            </w:r>
            <w:r w:rsidR="007D12A5" w:rsidRPr="00B22E4C">
              <w:t xml:space="preserve"> </w:t>
            </w:r>
            <w:r w:rsidRPr="00B22E4C">
              <w:t xml:space="preserve"> </w:t>
            </w:r>
            <w:r w:rsidR="007D12A5">
              <w:t>Debe ser p</w:t>
            </w:r>
            <w:r w:rsidRPr="00B22E4C">
              <w:t xml:space="preserve">resentado por orden alfabético </w:t>
            </w:r>
            <w:r w:rsidR="007D12A5">
              <w:t xml:space="preserve">con </w:t>
            </w:r>
            <w:r w:rsidR="00685CCD">
              <w:t>términos vistos en clase</w:t>
            </w:r>
            <w:r w:rsidRPr="00B22E4C">
              <w:t xml:space="preserve">. Las definiciones deben ser elaboradas por el </w:t>
            </w:r>
            <w:r w:rsidR="007D12A5">
              <w:t>alumno</w:t>
            </w:r>
            <w:r w:rsidR="00B0368E">
              <w:t xml:space="preserve"> (</w:t>
            </w:r>
            <w:r w:rsidRPr="00B22E4C">
              <w:t>no copiadas</w:t>
            </w:r>
            <w:r w:rsidR="007D12A5">
              <w:t xml:space="preserve"> de otras fuentes</w:t>
            </w:r>
            <w:r w:rsidRPr="00B22E4C">
              <w:t>). Cada definición ha de tener una extensión máxima de entre 40 y 50 palabras.</w:t>
            </w:r>
            <w:r>
              <w:t xml:space="preserve"> Se entregará a final del curso, el día del examen final.</w:t>
            </w:r>
          </w:p>
          <w:p w:rsidR="007D12A5" w:rsidRPr="00B22E4C" w:rsidRDefault="007D12A5" w:rsidP="00B0368E">
            <w:pPr>
              <w:jc w:val="both"/>
            </w:pPr>
          </w:p>
          <w:p w:rsidR="00B22E4C" w:rsidRPr="00B22E4C" w:rsidRDefault="00B22E4C" w:rsidP="00B0368E">
            <w:pPr>
              <w:jc w:val="both"/>
            </w:pPr>
            <w:r w:rsidRPr="00B22E4C">
              <w:rPr>
                <w:b/>
              </w:rPr>
              <w:t>2</w:t>
            </w:r>
            <w:r w:rsidRPr="00B22E4C">
              <w:t xml:space="preserve">. </w:t>
            </w:r>
            <w:r w:rsidRPr="00B22E4C">
              <w:rPr>
                <w:b/>
              </w:rPr>
              <w:t>Examen escrito final</w:t>
            </w:r>
            <w:r w:rsidRPr="00B22E4C">
              <w:t xml:space="preserve"> de la asignatura </w:t>
            </w:r>
            <w:r w:rsidR="00B0368E">
              <w:rPr>
                <w:b/>
              </w:rPr>
              <w:t>(6</w:t>
            </w:r>
            <w:r w:rsidRPr="00B22E4C">
              <w:rPr>
                <w:b/>
              </w:rPr>
              <w:t>0%),</w:t>
            </w:r>
            <w:r w:rsidRPr="00B22E4C">
              <w:t xml:space="preserve"> que constará de las siguientes partes:</w:t>
            </w:r>
          </w:p>
          <w:p w:rsidR="00B22E4C" w:rsidRPr="00B22E4C" w:rsidRDefault="00B22E4C" w:rsidP="00B0368E">
            <w:pPr>
              <w:jc w:val="both"/>
            </w:pPr>
            <w:r w:rsidRPr="00B22E4C">
              <w:t xml:space="preserve">    (a) Definición de términ</w:t>
            </w:r>
            <w:r w:rsidR="007D12A5">
              <w:t>os (50%) y (b) Una</w:t>
            </w:r>
            <w:r w:rsidRPr="00B22E4C">
              <w:t xml:space="preserve"> pregunta</w:t>
            </w:r>
            <w:r w:rsidR="007D12A5">
              <w:t xml:space="preserve"> de desarrollo</w:t>
            </w:r>
            <w:r w:rsidRPr="00B22E4C">
              <w:t xml:space="preserve"> (50%).</w:t>
            </w:r>
          </w:p>
          <w:p w:rsidR="00B22E4C" w:rsidRPr="00B22E4C" w:rsidRDefault="00B22E4C" w:rsidP="00B0368E">
            <w:pPr>
              <w:jc w:val="both"/>
              <w:rPr>
                <w:noProof/>
              </w:rPr>
            </w:pPr>
          </w:p>
          <w:p w:rsidR="0079588E" w:rsidRPr="00B22E4C" w:rsidRDefault="0079588E" w:rsidP="00B0368E">
            <w:pPr>
              <w:jc w:val="both"/>
              <w:rPr>
                <w:noProof/>
              </w:rPr>
            </w:pPr>
            <w:r w:rsidRPr="00B22E4C">
              <w:rPr>
                <w:noProof/>
              </w:rPr>
              <w:t>Los requisitos imprescindibles para aprobar la asignatura son:</w:t>
            </w:r>
          </w:p>
          <w:p w:rsidR="0079588E" w:rsidRPr="00B22E4C" w:rsidRDefault="00B22E4C" w:rsidP="00B0368E">
            <w:pPr>
              <w:jc w:val="both"/>
              <w:rPr>
                <w:noProof/>
              </w:rPr>
            </w:pPr>
            <w:r>
              <w:rPr>
                <w:noProof/>
              </w:rPr>
              <w:t>•</w:t>
            </w:r>
            <w:r w:rsidR="0079588E" w:rsidRPr="00B22E4C">
              <w:rPr>
                <w:noProof/>
              </w:rPr>
              <w:t>Obtener una calificación global de 5 puntos como mínimo</w:t>
            </w:r>
            <w:r w:rsidRPr="00B22E4C">
              <w:rPr>
                <w:noProof/>
              </w:rPr>
              <w:t xml:space="preserve"> en total</w:t>
            </w:r>
            <w:r>
              <w:rPr>
                <w:noProof/>
              </w:rPr>
              <w:t xml:space="preserve"> pero para hacer media entre las dos pa</w:t>
            </w:r>
            <w:r w:rsidR="007D12A5">
              <w:rPr>
                <w:noProof/>
              </w:rPr>
              <w:t>rtes, se debe obtener al menos 4</w:t>
            </w:r>
            <w:r>
              <w:rPr>
                <w:noProof/>
              </w:rPr>
              <w:t xml:space="preserve"> puntos (sobre 10) en cada una de ellas.</w:t>
            </w:r>
          </w:p>
          <w:p w:rsidR="0079588E" w:rsidRDefault="0079588E" w:rsidP="00B0368E">
            <w:pPr>
              <w:jc w:val="both"/>
              <w:rPr>
                <w:noProof/>
              </w:rPr>
            </w:pPr>
          </w:p>
          <w:p w:rsidR="0079588E" w:rsidRDefault="0079588E" w:rsidP="00B0368E">
            <w:pPr>
              <w:jc w:val="both"/>
              <w:rPr>
                <w:noProof/>
              </w:rPr>
            </w:pPr>
          </w:p>
          <w:p w:rsidR="00FC0622" w:rsidRDefault="00FC0622" w:rsidP="00B0368E">
            <w:pPr>
              <w:jc w:val="both"/>
              <w:rPr>
                <w:noProof/>
              </w:rPr>
            </w:pPr>
            <w:r>
              <w:rPr>
                <w:noProof/>
              </w:rPr>
              <w:t>Aquellos alumnos que suspendan en</w:t>
            </w:r>
            <w:r w:rsidR="00685CCD">
              <w:rPr>
                <w:noProof/>
              </w:rPr>
              <w:t xml:space="preserve"> el examen final de</w:t>
            </w:r>
            <w:r>
              <w:rPr>
                <w:noProof/>
              </w:rPr>
              <w:t xml:space="preserve"> </w:t>
            </w:r>
            <w:r w:rsidR="00B0368E">
              <w:rPr>
                <w:noProof/>
              </w:rPr>
              <w:t>E</w:t>
            </w:r>
            <w:r w:rsidR="00685CCD">
              <w:rPr>
                <w:noProof/>
              </w:rPr>
              <w:t>nero</w:t>
            </w:r>
            <w:r w:rsidR="00B0368E">
              <w:rPr>
                <w:noProof/>
              </w:rPr>
              <w:t xml:space="preserve"> de 2018</w:t>
            </w:r>
            <w:r w:rsidR="00685CCD">
              <w:rPr>
                <w:noProof/>
              </w:rPr>
              <w:t>,</w:t>
            </w:r>
            <w:r>
              <w:rPr>
                <w:noProof/>
              </w:rPr>
              <w:t xml:space="preserve"> podrán pr</w:t>
            </w:r>
            <w:r w:rsidR="00685CCD">
              <w:rPr>
                <w:noProof/>
              </w:rPr>
              <w:t>esentarse a la convocatoria extra de Junio</w:t>
            </w:r>
            <w:r w:rsidR="00B0368E">
              <w:rPr>
                <w:noProof/>
              </w:rPr>
              <w:t xml:space="preserve"> de 2018</w:t>
            </w:r>
            <w:r>
              <w:rPr>
                <w:noProof/>
              </w:rPr>
              <w:t xml:space="preserve"> de la parte que tengan su</w:t>
            </w:r>
            <w:r w:rsidR="00242E56">
              <w:rPr>
                <w:noProof/>
              </w:rPr>
              <w:t>spensa (ya sea el examen</w:t>
            </w:r>
            <w:r w:rsidR="00B22E4C">
              <w:rPr>
                <w:noProof/>
              </w:rPr>
              <w:t xml:space="preserve"> o el glosario</w:t>
            </w:r>
            <w:r>
              <w:rPr>
                <w:noProof/>
              </w:rPr>
              <w:t>.</w:t>
            </w:r>
            <w:r w:rsidR="00AA728C">
              <w:rPr>
                <w:noProof/>
              </w:rPr>
              <w:t>)</w:t>
            </w:r>
            <w:r>
              <w:rPr>
                <w:noProof/>
              </w:rPr>
              <w:t xml:space="preserve"> </w:t>
            </w:r>
          </w:p>
          <w:p w:rsidR="0079588E" w:rsidRDefault="0079588E" w:rsidP="00B0368E">
            <w:pPr>
              <w:jc w:val="both"/>
              <w:rPr>
                <w:noProof/>
              </w:rPr>
            </w:pPr>
          </w:p>
          <w:tbl>
            <w:tblPr>
              <w:tblW w:w="0" w:type="auto"/>
              <w:tblLook w:val="01E0" w:firstRow="1" w:lastRow="1" w:firstColumn="1" w:lastColumn="1" w:noHBand="0" w:noVBand="0"/>
            </w:tblPr>
            <w:tblGrid>
              <w:gridCol w:w="222"/>
            </w:tblGrid>
            <w:tr w:rsidR="00A716E6" w:rsidRPr="006E2341" w:rsidTr="00CB7874">
              <w:tc>
                <w:tcPr>
                  <w:tcW w:w="0" w:type="auto"/>
                  <w:shd w:val="clear" w:color="auto" w:fill="auto"/>
                </w:tcPr>
                <w:p w:rsidR="00A716E6" w:rsidRPr="006E2341" w:rsidRDefault="00A716E6" w:rsidP="00B0368E">
                  <w:pPr>
                    <w:jc w:val="both"/>
                    <w:rPr>
                      <w:sz w:val="20"/>
                      <w:szCs w:val="20"/>
                    </w:rPr>
                  </w:pPr>
                </w:p>
              </w:tc>
            </w:tr>
          </w:tbl>
          <w:p w:rsidR="00A716E6" w:rsidRPr="006E2341" w:rsidRDefault="00A716E6" w:rsidP="00B0368E">
            <w:pPr>
              <w:jc w:val="both"/>
              <w:rPr>
                <w:sz w:val="20"/>
                <w:szCs w:val="20"/>
              </w:rPr>
            </w:pPr>
          </w:p>
          <w:p w:rsidR="00A716E6" w:rsidRPr="002D13FE" w:rsidRDefault="00A716E6" w:rsidP="00B0368E">
            <w:pPr>
              <w:jc w:val="both"/>
            </w:pPr>
          </w:p>
          <w:tbl>
            <w:tblPr>
              <w:tblW w:w="0" w:type="auto"/>
              <w:tblLook w:val="01E0" w:firstRow="1" w:lastRow="1" w:firstColumn="1" w:lastColumn="1" w:noHBand="0" w:noVBand="0"/>
            </w:tblPr>
            <w:tblGrid>
              <w:gridCol w:w="8504"/>
            </w:tblGrid>
            <w:tr w:rsidR="00A716E6" w:rsidTr="00CB7874">
              <w:tc>
                <w:tcPr>
                  <w:tcW w:w="0" w:type="auto"/>
                  <w:shd w:val="clear" w:color="auto" w:fill="auto"/>
                </w:tcPr>
                <w:p w:rsidR="00A716E6" w:rsidRPr="00985086" w:rsidRDefault="00A716E6" w:rsidP="00B0368E">
                  <w:pPr>
                    <w:jc w:val="both"/>
                    <w:rPr>
                      <w:sz w:val="22"/>
                      <w:szCs w:val="22"/>
                    </w:rPr>
                  </w:pPr>
                  <w:r w:rsidRPr="004C6B4E">
                    <w:t>Conforme a la Normativa de Evaluación de los Estudiantes de Grado</w:t>
                  </w:r>
                  <w:r>
                    <w:t xml:space="preserve"> </w:t>
                  </w:r>
                  <w:r w:rsidRPr="004C6B4E">
                    <w:t>de la Universidad Pablo de Olavide, Artículo 7.3, “El estudiante que por estar incurso en un programa de movilidad o en un programa de deportistas de alto nivel, por razones laborales, de salud graves, o por causas de fuerza mayor debidamente acreditadas, no haya realizado las pruebas de evaluación continua, tendrá derecho a que en la convocatoria de curso se le evalúe del total de los conocimientos y competencias que figuran</w:t>
                  </w:r>
                  <w:r>
                    <w:t xml:space="preserve"> </w:t>
                  </w:r>
                  <w:r w:rsidRPr="004C6B4E">
                    <w:t>en la guía docente mediante un sistema de evaluación de prueba única definido en el art. 5.4 de esta normativa. Esta circunstancia deberá ser comunicada</w:t>
                  </w:r>
                  <w:r>
                    <w:t xml:space="preserve"> </w:t>
                  </w:r>
                  <w:r w:rsidRPr="004C6B4E">
                    <w:t>al profesor responsable de la asignatura antes del</w:t>
                  </w:r>
                  <w:r>
                    <w:t xml:space="preserve"> </w:t>
                  </w:r>
                  <w:r w:rsidRPr="004C6B4E">
                    <w:t xml:space="preserve">fin del periodo docencia presencial”. </w:t>
                  </w:r>
                </w:p>
                <w:p w:rsidR="00A716E6" w:rsidRPr="004C6B4E" w:rsidRDefault="00A716E6" w:rsidP="00B0368E">
                  <w:pPr>
                    <w:jc w:val="both"/>
                  </w:pPr>
                </w:p>
                <w:p w:rsidR="00A716E6" w:rsidRPr="00A35544" w:rsidRDefault="00A716E6" w:rsidP="00B0368E">
                  <w:pPr>
                    <w:jc w:val="both"/>
                    <w:rPr>
                      <w:u w:val="single"/>
                    </w:rPr>
                  </w:pPr>
                  <w:r w:rsidRPr="00A35544">
                    <w:rPr>
                      <w:u w:val="single"/>
                    </w:rPr>
                    <w:t>CONVOCATORIA DE RECUPERACIÓN</w:t>
                  </w:r>
                  <w:r>
                    <w:rPr>
                      <w:u w:val="single"/>
                    </w:rPr>
                    <w:t xml:space="preserve"> (JUNIO)</w:t>
                  </w:r>
                </w:p>
                <w:p w:rsidR="00A716E6" w:rsidRPr="00A35544" w:rsidRDefault="00A716E6" w:rsidP="00B0368E">
                  <w:pPr>
                    <w:jc w:val="both"/>
                    <w:rPr>
                      <w:u w:val="single"/>
                    </w:rPr>
                  </w:pPr>
                </w:p>
                <w:p w:rsidR="00A716E6" w:rsidRPr="004C6B4E" w:rsidRDefault="00A716E6" w:rsidP="00B0368E">
                  <w:pPr>
                    <w:jc w:val="both"/>
                  </w:pPr>
                  <w:r w:rsidRPr="004C6B4E">
                    <w:t xml:space="preserve">Aquellos alumnos que no superen la asignatura en febrero podrán presentarse a la convocatoria de recuperación (junio / julio). Conforme a la Normativa de Evaluación de los Estudiantes de Grado de la Universidad Pablo de Olavide, Artículo 8.2: </w:t>
                  </w:r>
                </w:p>
                <w:p w:rsidR="00A716E6" w:rsidRPr="004C6B4E" w:rsidRDefault="00A716E6" w:rsidP="00B0368E">
                  <w:pPr>
                    <w:jc w:val="both"/>
                  </w:pPr>
                  <w:r w:rsidRPr="004C6B4E">
                    <w:t xml:space="preserve">a. “Si el estudiante superó con éxito las tareas desarrolladas durante el periodo de docencia, la prueba o pruebas de evaluación correspondientes a la convocatoria de recuperación de curso tendrán el mismo valor porcentual que en la convocatoria de curso, y la calificación final de la asignatura será el resultado de sumar las calificaciones obtenidas en las pruebas de evaluación continua con las obtenidas en la prueba o pruebas de evaluación de la convocatoria de recuperación de curso”. </w:t>
                  </w:r>
                </w:p>
                <w:p w:rsidR="00A716E6" w:rsidRPr="004C6B4E" w:rsidRDefault="00A716E6" w:rsidP="00B0368E">
                  <w:pPr>
                    <w:jc w:val="both"/>
                  </w:pPr>
                  <w:r w:rsidRPr="004C6B4E">
                    <w:lastRenderedPageBreak/>
                    <w:t xml:space="preserve">b. “Si el estudiante no siguió el proceso de evaluación continua, o no superó las pruebas de evaluación incluidas en el mismo, en la prueba o pruebas de evaluación correspondiente a la convocatoria de recuperación curso se le evaluará del total de los conocimientos y competencias que figuran en la guía docente, a efectos de optar al 100% de la calificación total de la asignatura”. </w:t>
                  </w:r>
                </w:p>
                <w:p w:rsidR="00A716E6" w:rsidRPr="00985086" w:rsidRDefault="00A716E6" w:rsidP="00B0368E">
                  <w:pPr>
                    <w:jc w:val="both"/>
                    <w:rPr>
                      <w:sz w:val="22"/>
                      <w:szCs w:val="22"/>
                    </w:rPr>
                  </w:pPr>
                  <w:r w:rsidRPr="004C6B4E">
                    <w:t>c. “Aunque el estudiante haya superado con éxito el</w:t>
                  </w:r>
                  <w:r>
                    <w:t xml:space="preserve"> </w:t>
                  </w:r>
                  <w:r w:rsidRPr="004C6B4E">
                    <w:t>conjunto de las tareas desarrolladas durante el periodo de docencia, tendrá derecho a ser evaluado según lo establecido en el apartado b del presente artículo, siempre que renuncie expresamente a la calificación obtenida en aquellas. El estudiante deberá comunicar esta circunstancia de modo expreso y por escrito al profesor responsable de la asignatura con un plazo mínimo de</w:t>
                  </w:r>
                  <w:r>
                    <w:t xml:space="preserve"> </w:t>
                  </w:r>
                  <w:r w:rsidRPr="004C6B4E">
                    <w:t>10 días antes de la celebración de las pruebas, de cara a facilitar la organización del proceso evaluador</w:t>
                  </w:r>
                </w:p>
                <w:p w:rsidR="00A716E6" w:rsidRDefault="00A716E6" w:rsidP="00B0368E">
                  <w:pPr>
                    <w:jc w:val="both"/>
                  </w:pPr>
                </w:p>
                <w:p w:rsidR="00A716E6" w:rsidRDefault="00A716E6" w:rsidP="00B0368E">
                  <w:pPr>
                    <w:jc w:val="both"/>
                  </w:pPr>
                </w:p>
                <w:p w:rsidR="00A716E6" w:rsidRPr="004C6B4E" w:rsidRDefault="00A716E6" w:rsidP="00B0368E">
                  <w:pPr>
                    <w:jc w:val="both"/>
                  </w:pPr>
                  <w:r w:rsidRPr="004C6B4E">
                    <w:t>Conforme a la Normativa de Evaluación de los Estudiantes de Grado</w:t>
                  </w:r>
                  <w:r>
                    <w:t xml:space="preserve"> </w:t>
                  </w:r>
                  <w:r w:rsidRPr="004C6B4E">
                    <w:t xml:space="preserve">de la Universidad Pablo de Olavide, Artículo 16, sólo se podrá cambiar la fecha de evaluación en casos excepcionales: </w:t>
                  </w:r>
                </w:p>
                <w:p w:rsidR="00A716E6" w:rsidRPr="004C6B4E" w:rsidRDefault="00A716E6" w:rsidP="00B0368E">
                  <w:pPr>
                    <w:jc w:val="both"/>
                  </w:pPr>
                  <w:r w:rsidRPr="004C6B4E">
                    <w:t xml:space="preserve">a. “Estudiantes matriculados en asignaturas de distinto curso cuyos exámenes coincidan en la misma fecha. Si la coincidencia se produce entre una asignatura optativa y otra de carácter básico u obligatorio, se modificará la fecha del examen de la asignatura optativa. En el resto de casos la modificación de fecha afectará a la asignatura situada en el curso superior. </w:t>
                  </w:r>
                </w:p>
                <w:p w:rsidR="00A716E6" w:rsidRPr="004C6B4E" w:rsidRDefault="00A716E6" w:rsidP="00B0368E">
                  <w:pPr>
                    <w:jc w:val="both"/>
                  </w:pPr>
                  <w:r w:rsidRPr="004C6B4E">
                    <w:t>b. Estudiantes que estén en situación de enfermedad</w:t>
                  </w:r>
                  <w:r>
                    <w:t xml:space="preserve"> </w:t>
                  </w:r>
                  <w:r w:rsidRPr="004C6B4E">
                    <w:t>grave, ingreso hospitalario en la fecha de la evaluación, fallecimiento de un familiar o tengan una circunstancia excepcional, de análoga gravedad a las anteriores, que justifique el cambio</w:t>
                  </w:r>
                  <w:r>
                    <w:t xml:space="preserve"> </w:t>
                  </w:r>
                  <w:r w:rsidRPr="004C6B4E">
                    <w:t xml:space="preserve">de fecha. </w:t>
                  </w:r>
                </w:p>
                <w:p w:rsidR="00A716E6" w:rsidRPr="004C6B4E" w:rsidRDefault="00A716E6" w:rsidP="00B0368E">
                  <w:pPr>
                    <w:jc w:val="both"/>
                  </w:pPr>
                  <w:r w:rsidRPr="004C6B4E">
                    <w:t>c. Estudiantes acreditados como deportistas de alto</w:t>
                  </w:r>
                  <w:r>
                    <w:t xml:space="preserve"> </w:t>
                  </w:r>
                  <w:r w:rsidRPr="004C6B4E">
                    <w:t xml:space="preserve">nivel o alto rendimiento que estén en fase de competición oficial. </w:t>
                  </w:r>
                </w:p>
                <w:p w:rsidR="00A716E6" w:rsidRPr="004C6B4E" w:rsidRDefault="00A716E6" w:rsidP="00B0368E">
                  <w:pPr>
                    <w:jc w:val="both"/>
                  </w:pPr>
                  <w:r w:rsidRPr="004C6B4E">
                    <w:t>d. Representantes de estudiantes que deban asistir a reuniones de órganos colegiados u órganos de representación estudiantil debidamente acreditados en los que ejercen su función de representación, en el día y hora de la evaluación”.</w:t>
                  </w:r>
                </w:p>
                <w:p w:rsidR="00A716E6" w:rsidRPr="00F72581" w:rsidRDefault="00A716E6" w:rsidP="00B0368E">
                  <w:pPr>
                    <w:jc w:val="both"/>
                  </w:pPr>
                  <w:r w:rsidRPr="004C6B4E">
                    <w:t>En estos casos “El estudiante deberá comunicar esta</w:t>
                  </w:r>
                  <w:r>
                    <w:t xml:space="preserve"> </w:t>
                  </w:r>
                  <w:r w:rsidRPr="004C6B4E">
                    <w:t>circunstancia al profesor</w:t>
                  </w:r>
                  <w:r>
                    <w:t xml:space="preserve"> responsable </w:t>
                  </w:r>
                  <w:r w:rsidRPr="00C4424A">
                    <w:t xml:space="preserve">de la asignatura con un plazo mínimo de diez días de cara a facilitar la organización del proceso evaluador”. Por otra </w:t>
                  </w:r>
                  <w:r w:rsidRPr="00F72581">
                    <w:t xml:space="preserve">parte, “deberá aportar —previamente a conocer el resultado del examen cuya fecha se ha solicitado que sea modificada— el correspondiente certificado de asistencia al examen con el que existía la coincidencia de fecha o, en su caso, justificación de la situación que haya impedido la asistencia al mismo si finalmente no pudo realizarlo por causas sobrevenidas”. </w:t>
                  </w:r>
                </w:p>
                <w:p w:rsidR="00A716E6" w:rsidRPr="00E657F1" w:rsidRDefault="00A716E6" w:rsidP="00B0368E">
                  <w:pPr>
                    <w:jc w:val="both"/>
                  </w:pPr>
                  <w:r w:rsidRPr="00E657F1">
                    <w:t>Conforme a la Normativa de Evaluación de los Estudiantes de Grado</w:t>
                  </w:r>
                  <w:r>
                    <w:t xml:space="preserve"> </w:t>
                  </w:r>
                  <w:r w:rsidRPr="00E657F1">
                    <w:t>de la Universidad Pablo de Olavide, Artículo 18, está expresamente prohibido copiar y</w:t>
                  </w:r>
                  <w:r>
                    <w:t xml:space="preserve"> </w:t>
                  </w:r>
                  <w:r w:rsidRPr="00E657F1">
                    <w:t xml:space="preserve">plagiar: </w:t>
                  </w:r>
                </w:p>
                <w:p w:rsidR="00A716E6" w:rsidRPr="00E657F1" w:rsidRDefault="00A716E6" w:rsidP="00B0368E">
                  <w:pPr>
                    <w:jc w:val="both"/>
                  </w:pPr>
                  <w:r w:rsidRPr="00E657F1">
                    <w:t>1. “Durante la celebración de un examen, la utilización por parte de un estudiante de material no autorizado expresamente por el profesorado, así como cualquier acción no autorizada dirigida a la obtención o intercambio de información con otras</w:t>
                  </w:r>
                  <w:r>
                    <w:t xml:space="preserve"> </w:t>
                  </w:r>
                  <w:r w:rsidRPr="00E657F1">
                    <w:t xml:space="preserve">personas, será considerada causa de calificación de suspenso de la asignatura, sin perjuicio de </w:t>
                  </w:r>
                  <w:r w:rsidRPr="00E657F1">
                    <w:lastRenderedPageBreak/>
                    <w:t xml:space="preserve">que pueda derivar en sanción académica. </w:t>
                  </w:r>
                </w:p>
                <w:p w:rsidR="00A716E6" w:rsidRPr="00E657F1" w:rsidRDefault="00A716E6" w:rsidP="00B0368E">
                  <w:pPr>
                    <w:jc w:val="both"/>
                  </w:pPr>
                  <w:r w:rsidRPr="00E657F1">
                    <w:t>2. En la realización de trabajos, el plagio y la utilización de material no original, incluido aquel obtenido a través de internet, sin indicación expresa de su procedencia será considerada causa de calificación de suspenso de la asignatura, y si procede, de sanción académica</w:t>
                  </w:r>
                  <w:r>
                    <w:t>”</w:t>
                  </w:r>
                  <w:r w:rsidRPr="00E657F1">
                    <w:t>.</w:t>
                  </w:r>
                </w:p>
                <w:p w:rsidR="00A716E6" w:rsidRPr="00C4424A" w:rsidRDefault="00A716E6" w:rsidP="00B0368E">
                  <w:pPr>
                    <w:jc w:val="both"/>
                  </w:pPr>
                </w:p>
                <w:p w:rsidR="00A716E6" w:rsidRDefault="00A716E6" w:rsidP="00B0368E">
                  <w:pPr>
                    <w:jc w:val="both"/>
                    <w:rPr>
                      <w:sz w:val="22"/>
                      <w:szCs w:val="22"/>
                    </w:rPr>
                  </w:pPr>
                </w:p>
                <w:p w:rsidR="00A716E6" w:rsidRDefault="00A716E6" w:rsidP="00B0368E">
                  <w:pPr>
                    <w:jc w:val="both"/>
                  </w:pPr>
                </w:p>
              </w:tc>
            </w:tr>
          </w:tbl>
          <w:p w:rsidR="00A716E6" w:rsidRDefault="00A716E6" w:rsidP="00B0368E">
            <w:pPr>
              <w:jc w:val="both"/>
              <w:rPr>
                <w:noProof/>
              </w:rPr>
            </w:pPr>
          </w:p>
          <w:p w:rsidR="002A6F79" w:rsidRDefault="002A6F79" w:rsidP="00B0368E">
            <w:pPr>
              <w:jc w:val="both"/>
            </w:pPr>
          </w:p>
        </w:tc>
      </w:tr>
    </w:tbl>
    <w:p w:rsidR="002D13FE" w:rsidRPr="002D13FE" w:rsidRDefault="002D13FE" w:rsidP="002D13FE"/>
    <w:p w:rsidR="002D13FE" w:rsidRDefault="002D13FE" w:rsidP="002D13FE"/>
    <w:p w:rsidR="007A52CA" w:rsidRDefault="007A52CA" w:rsidP="002D13FE"/>
    <w:p w:rsidR="007A52CA" w:rsidRDefault="007E0FEA" w:rsidP="002D13FE">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314700" cy="335280"/>
                <wp:effectExtent l="9525" t="9525" r="9525" b="762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5280"/>
                        </a:xfrm>
                        <a:prstGeom prst="rect">
                          <a:avLst/>
                        </a:prstGeom>
                        <a:solidFill>
                          <a:srgbClr val="C0C0C0"/>
                        </a:solidFill>
                        <a:ln w="9525">
                          <a:solidFill>
                            <a:srgbClr val="000000"/>
                          </a:solidFill>
                          <a:miter lim="800000"/>
                          <a:headEnd/>
                          <a:tailEnd/>
                        </a:ln>
                      </wps:spPr>
                      <wps:txbx>
                        <w:txbxContent>
                          <w:p w:rsidR="00814CFC" w:rsidRDefault="00814CFC" w:rsidP="002D13FE">
                            <w:pPr>
                              <w:numPr>
                                <w:ilvl w:val="0"/>
                                <w:numId w:val="1"/>
                              </w:numPr>
                              <w:rPr>
                                <w:b/>
                              </w:rPr>
                            </w:pPr>
                            <w:r>
                              <w:rPr>
                                <w:b/>
                              </w:rPr>
                              <w:t>BIBLIOGRAFÍA GENERAL</w:t>
                            </w:r>
                          </w:p>
                          <w:p w:rsidR="00814CFC" w:rsidRDefault="00814CFC" w:rsidP="002D13FE">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0;margin-top:0;width:261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" fillcolor="silver">
                <v:textbox>
                  <w:txbxContent>
                    <w:p w:rsidR="00814CFC" w:rsidRDefault="00814CFC" w:rsidP="002D13FE">
                      <w:pPr>
                        <w:numPr>
                          <w:ilvl w:val="0"/>
                          <w:numId w:val="1"/>
                        </w:numPr>
                        <w:rPr>
                          <w:b/>
                        </w:rPr>
                      </w:pPr>
                      <w:r>
                        <w:rPr>
                          <w:b/>
                        </w:rPr>
                        <w:t>BIBLIOGRAFÍA GENERAL</w:t>
                      </w:r>
                    </w:p>
                    <w:p w:rsidR="00814CFC" w:rsidRDefault="00814CFC" w:rsidP="002D13FE">
                      <w:pPr>
                        <w:rPr>
                          <w:noProof/>
                        </w:rPr>
                      </w:pPr>
                    </w:p>
                  </w:txbxContent>
                </v:textbox>
                <w10:wrap type="square"/>
              </v:shape>
            </w:pict>
          </mc:Fallback>
        </mc:AlternateContent>
      </w:r>
    </w:p>
    <w:p w:rsidR="007A52CA" w:rsidRDefault="007A52CA" w:rsidP="007A52CA"/>
    <w:p w:rsidR="007A52CA" w:rsidRDefault="007A52CA" w:rsidP="007A52CA"/>
    <w:tbl>
      <w:tblPr>
        <w:tblW w:w="0" w:type="auto"/>
        <w:tblLook w:val="01E0" w:firstRow="1" w:lastRow="1" w:firstColumn="1" w:lastColumn="1" w:noHBand="0" w:noVBand="0"/>
      </w:tblPr>
      <w:tblGrid>
        <w:gridCol w:w="8720"/>
      </w:tblGrid>
      <w:tr w:rsidR="002A6F79" w:rsidRPr="00B0368E" w:rsidTr="008306CB">
        <w:tc>
          <w:tcPr>
            <w:tcW w:w="0" w:type="auto"/>
            <w:shd w:val="clear" w:color="auto" w:fill="auto"/>
          </w:tcPr>
          <w:p w:rsidR="0079588E" w:rsidRDefault="0079588E" w:rsidP="0079588E">
            <w:pPr>
              <w:rPr>
                <w:noProof/>
              </w:rPr>
            </w:pPr>
          </w:p>
          <w:p w:rsidR="0079588E" w:rsidRDefault="0079588E" w:rsidP="0079588E">
            <w:pPr>
              <w:rPr>
                <w:noProof/>
              </w:rPr>
            </w:pPr>
          </w:p>
          <w:p w:rsidR="0079588E" w:rsidRDefault="0079588E" w:rsidP="0079588E">
            <w:pPr>
              <w:rPr>
                <w:noProof/>
                <w:lang w:val="en-US"/>
              </w:rPr>
            </w:pPr>
            <w:r>
              <w:rPr>
                <w:noProof/>
              </w:rPr>
              <w:t xml:space="preserve">- Alvarez Calleja, M.A. (1991) Estudios de traducción (inglés-español): teoría, práctica, aplicaciones. </w:t>
            </w:r>
            <w:r w:rsidRPr="006D2A4A">
              <w:rPr>
                <w:noProof/>
                <w:lang w:val="en-US"/>
              </w:rPr>
              <w:t xml:space="preserve">Madrid:UNED </w:t>
            </w:r>
          </w:p>
          <w:p w:rsidR="0079588E" w:rsidRPr="006D2A4A" w:rsidRDefault="0079588E" w:rsidP="0079588E">
            <w:pPr>
              <w:rPr>
                <w:noProof/>
                <w:lang w:val="en-US"/>
              </w:rPr>
            </w:pPr>
            <w:r>
              <w:rPr>
                <w:noProof/>
                <w:lang w:val="en-US"/>
              </w:rPr>
              <w:t xml:space="preserve"> -</w:t>
            </w:r>
            <w:r w:rsidRPr="006D2A4A">
              <w:rPr>
                <w:noProof/>
                <w:lang w:val="en-US"/>
              </w:rPr>
              <w:t>Austin, J.L. (1962) How to Do Things with Words, Oxford: Oxford University Press.</w:t>
            </w:r>
          </w:p>
          <w:p w:rsidR="0079588E" w:rsidRPr="006D2A4A" w:rsidRDefault="0079588E" w:rsidP="0079588E">
            <w:pPr>
              <w:rPr>
                <w:noProof/>
                <w:lang w:val="en-US"/>
              </w:rPr>
            </w:pPr>
            <w:r>
              <w:rPr>
                <w:noProof/>
                <w:lang w:val="en-US"/>
              </w:rPr>
              <w:t xml:space="preserve"> -</w:t>
            </w:r>
            <w:r w:rsidRPr="006D2A4A">
              <w:rPr>
                <w:noProof/>
                <w:lang w:val="en-US"/>
              </w:rPr>
              <w:t xml:space="preserve">Beaugrande, R. &amp; Heliel, M.H. (eds) (1992) Language, Discourse and Translation, Amsterdam:John Bejamins </w:t>
            </w:r>
          </w:p>
          <w:p w:rsidR="0079588E" w:rsidRPr="006D2A4A" w:rsidRDefault="0079588E" w:rsidP="0079588E">
            <w:pPr>
              <w:rPr>
                <w:noProof/>
                <w:lang w:val="en-US"/>
              </w:rPr>
            </w:pPr>
            <w:r>
              <w:rPr>
                <w:noProof/>
                <w:lang w:val="en-US"/>
              </w:rPr>
              <w:t xml:space="preserve"> -</w:t>
            </w:r>
            <w:r w:rsidRPr="006D2A4A">
              <w:rPr>
                <w:noProof/>
                <w:lang w:val="en-US"/>
              </w:rPr>
              <w:t>Blakemore, D. (1992) Understanding Utterances. An introduction to pragmatics. Oxford: Blackwell Publishers.</w:t>
            </w:r>
          </w:p>
          <w:p w:rsidR="0079588E" w:rsidRPr="006D2A4A" w:rsidRDefault="0079588E" w:rsidP="0079588E">
            <w:pPr>
              <w:rPr>
                <w:noProof/>
                <w:lang w:val="en-US"/>
              </w:rPr>
            </w:pPr>
            <w:r>
              <w:rPr>
                <w:noProof/>
                <w:lang w:val="en-US"/>
              </w:rPr>
              <w:t xml:space="preserve"> -</w:t>
            </w:r>
            <w:r w:rsidRPr="006D2A4A">
              <w:rPr>
                <w:noProof/>
                <w:lang w:val="en-US"/>
              </w:rPr>
              <w:t>Blum-Kulka, S., J. House, J. &amp; G. Kasper (eds) (1989). Cross-cultural Pragmatics: Requests and Apologies. Norwood, NJ. Ablex Publishing Company</w:t>
            </w:r>
          </w:p>
          <w:p w:rsidR="0079588E" w:rsidRPr="006D2A4A" w:rsidRDefault="0079588E" w:rsidP="0079588E">
            <w:pPr>
              <w:rPr>
                <w:noProof/>
                <w:lang w:val="en-US"/>
              </w:rPr>
            </w:pPr>
            <w:r>
              <w:rPr>
                <w:noProof/>
                <w:lang w:val="en-US"/>
              </w:rPr>
              <w:t xml:space="preserve"> - </w:t>
            </w:r>
            <w:r w:rsidRPr="006D2A4A">
              <w:rPr>
                <w:noProof/>
                <w:lang w:val="en-US"/>
              </w:rPr>
              <w:t>Brown, G. &amp; Yule, G. (1983) Discourse Analysis, Cambridge: Cambridge University Press.</w:t>
            </w:r>
          </w:p>
          <w:p w:rsidR="0079588E" w:rsidRPr="006D2A4A" w:rsidRDefault="0079588E" w:rsidP="0079588E">
            <w:pPr>
              <w:rPr>
                <w:noProof/>
                <w:lang w:val="en-US"/>
              </w:rPr>
            </w:pPr>
            <w:r>
              <w:rPr>
                <w:noProof/>
                <w:lang w:val="en-US"/>
              </w:rPr>
              <w:t xml:space="preserve"> -</w:t>
            </w:r>
            <w:r w:rsidRPr="006D2A4A">
              <w:rPr>
                <w:noProof/>
                <w:lang w:val="en-US"/>
              </w:rPr>
              <w:t>Brown, P. and S.C. Levinson (1978/1987). Politeness: Some Universals in Language Usage. Cambridge: C.U.P.</w:t>
            </w:r>
          </w:p>
          <w:p w:rsidR="0079588E" w:rsidRPr="006D2A4A" w:rsidRDefault="0079588E" w:rsidP="0079588E">
            <w:pPr>
              <w:rPr>
                <w:noProof/>
                <w:lang w:val="en-US"/>
              </w:rPr>
            </w:pPr>
            <w:r>
              <w:rPr>
                <w:noProof/>
                <w:lang w:val="en-US"/>
              </w:rPr>
              <w:t xml:space="preserve">- </w:t>
            </w:r>
            <w:r w:rsidRPr="006D2A4A">
              <w:rPr>
                <w:noProof/>
                <w:lang w:val="en-US"/>
              </w:rPr>
              <w:t>Dijk, T.A. van(ed) (1985) Handbook of Discourse Analysis, vol.4 Discourse Analysis in Society, London: Academic Press</w:t>
            </w:r>
          </w:p>
          <w:p w:rsidR="0079588E" w:rsidRPr="006D2A4A" w:rsidRDefault="0079588E" w:rsidP="0079588E">
            <w:pPr>
              <w:rPr>
                <w:noProof/>
                <w:lang w:val="en-US"/>
              </w:rPr>
            </w:pPr>
            <w:r>
              <w:rPr>
                <w:noProof/>
                <w:lang w:val="en-US"/>
              </w:rPr>
              <w:t xml:space="preserve"> </w:t>
            </w:r>
            <w:r w:rsidRPr="0079588E">
              <w:rPr>
                <w:noProof/>
              </w:rPr>
              <w:t>-</w:t>
            </w:r>
            <w:r>
              <w:rPr>
                <w:noProof/>
              </w:rPr>
              <w:t xml:space="preserve">Escandell, V. (1996). Introducción a la Pragmática. </w:t>
            </w:r>
            <w:r w:rsidRPr="006D2A4A">
              <w:rPr>
                <w:noProof/>
                <w:lang w:val="en-US"/>
              </w:rPr>
              <w:t>Barcelona: Ariel.</w:t>
            </w:r>
          </w:p>
          <w:p w:rsidR="0079588E" w:rsidRPr="006D2A4A" w:rsidRDefault="0079588E" w:rsidP="0079588E">
            <w:pPr>
              <w:rPr>
                <w:noProof/>
                <w:lang w:val="en-US"/>
              </w:rPr>
            </w:pPr>
            <w:r>
              <w:rPr>
                <w:noProof/>
                <w:lang w:val="en-US"/>
              </w:rPr>
              <w:t xml:space="preserve"> -</w:t>
            </w:r>
            <w:r w:rsidRPr="006D2A4A">
              <w:rPr>
                <w:noProof/>
                <w:lang w:val="en-US"/>
              </w:rPr>
              <w:t xml:space="preserve">Fawcet, P. (1997) Translation and language, Manchester: St. Jerome Publishing </w:t>
            </w:r>
          </w:p>
          <w:p w:rsidR="0079588E" w:rsidRPr="006D2A4A" w:rsidRDefault="0079588E" w:rsidP="0079588E">
            <w:pPr>
              <w:rPr>
                <w:noProof/>
                <w:lang w:val="en-US"/>
              </w:rPr>
            </w:pPr>
            <w:r>
              <w:rPr>
                <w:noProof/>
                <w:lang w:val="en-US"/>
              </w:rPr>
              <w:t xml:space="preserve"> -</w:t>
            </w:r>
            <w:r w:rsidRPr="006D2A4A">
              <w:rPr>
                <w:noProof/>
                <w:lang w:val="en-US"/>
              </w:rPr>
              <w:t>Fawcett, P. (1997): Translation and language. Linguistic theories explained. St. Jerome Publishing, Manchester.</w:t>
            </w:r>
          </w:p>
          <w:p w:rsidR="0079588E" w:rsidRPr="006D2A4A" w:rsidRDefault="0079588E" w:rsidP="0079588E">
            <w:pPr>
              <w:rPr>
                <w:noProof/>
                <w:lang w:val="en-US"/>
              </w:rPr>
            </w:pPr>
            <w:r w:rsidRPr="0079588E">
              <w:rPr>
                <w:noProof/>
                <w:lang w:val="en-US"/>
              </w:rPr>
              <w:t xml:space="preserve"> </w:t>
            </w:r>
            <w:r>
              <w:rPr>
                <w:noProof/>
              </w:rPr>
              <w:t xml:space="preserve">-García Yebra, V. (1984) Teoría y practica de la traducción. </w:t>
            </w:r>
            <w:r w:rsidRPr="006D2A4A">
              <w:rPr>
                <w:noProof/>
                <w:lang w:val="en-US"/>
              </w:rPr>
              <w:t xml:space="preserve">2º edición revisada. </w:t>
            </w:r>
          </w:p>
          <w:p w:rsidR="0079588E" w:rsidRPr="006D2A4A" w:rsidRDefault="0079588E" w:rsidP="0079588E">
            <w:pPr>
              <w:rPr>
                <w:noProof/>
                <w:lang w:val="en-US"/>
              </w:rPr>
            </w:pPr>
            <w:r>
              <w:rPr>
                <w:noProof/>
                <w:lang w:val="en-US"/>
              </w:rPr>
              <w:t xml:space="preserve"> -</w:t>
            </w:r>
            <w:r w:rsidRPr="006D2A4A">
              <w:rPr>
                <w:noProof/>
                <w:lang w:val="en-US"/>
              </w:rPr>
              <w:t>Grice, H.P. (1975) “Logic and Conversation” en P. Cole &amp; J. L. Morgan (eds) Syntax and Semantics 3: Speech Acts, New york. Academic Press, pp. 41-58</w:t>
            </w:r>
          </w:p>
          <w:p w:rsidR="0079588E" w:rsidRPr="006D2A4A" w:rsidRDefault="0079588E" w:rsidP="0079588E">
            <w:pPr>
              <w:rPr>
                <w:noProof/>
                <w:lang w:val="en-US"/>
              </w:rPr>
            </w:pPr>
            <w:r>
              <w:rPr>
                <w:noProof/>
                <w:lang w:val="en-US"/>
              </w:rPr>
              <w:t xml:space="preserve">- </w:t>
            </w:r>
            <w:r w:rsidRPr="006D2A4A">
              <w:rPr>
                <w:noProof/>
                <w:lang w:val="en-US"/>
              </w:rPr>
              <w:t>Gutt, E-A.(1991 Translation and Relevance: Cognition and Context, Blackwell, Oxford.</w:t>
            </w:r>
          </w:p>
          <w:p w:rsidR="0079588E" w:rsidRPr="006D2A4A" w:rsidRDefault="0079588E" w:rsidP="0079588E">
            <w:pPr>
              <w:rPr>
                <w:noProof/>
                <w:lang w:val="en-US"/>
              </w:rPr>
            </w:pPr>
            <w:r>
              <w:rPr>
                <w:noProof/>
                <w:lang w:val="en-US"/>
              </w:rPr>
              <w:t xml:space="preserve">- </w:t>
            </w:r>
            <w:r w:rsidRPr="006D2A4A">
              <w:rPr>
                <w:noProof/>
                <w:lang w:val="en-US"/>
              </w:rPr>
              <w:t>Hatim, B. &amp; Mason, I. (1990) Discourse and the Translator, Harlow, Essex: Longman</w:t>
            </w:r>
          </w:p>
          <w:p w:rsidR="0079588E" w:rsidRDefault="0079588E" w:rsidP="0079588E">
            <w:pPr>
              <w:rPr>
                <w:noProof/>
              </w:rPr>
            </w:pPr>
            <w:r w:rsidRPr="006D2A4A">
              <w:rPr>
                <w:noProof/>
              </w:rPr>
              <w:t xml:space="preserve">- </w:t>
            </w:r>
            <w:r>
              <w:rPr>
                <w:noProof/>
              </w:rPr>
              <w:t xml:space="preserve">Hatimm, B. &amp; Mason, I. (1995) Teoría de la Traducción. Una aproximación al </w:t>
            </w:r>
            <w:r>
              <w:rPr>
                <w:noProof/>
              </w:rPr>
              <w:lastRenderedPageBreak/>
              <w:t>discurso. Ariel, Barcelona.</w:t>
            </w:r>
          </w:p>
          <w:p w:rsidR="0079588E" w:rsidRPr="006D2A4A" w:rsidRDefault="0079588E" w:rsidP="0079588E">
            <w:pPr>
              <w:rPr>
                <w:noProof/>
                <w:lang w:val="en-US"/>
              </w:rPr>
            </w:pPr>
            <w:r>
              <w:rPr>
                <w:noProof/>
                <w:lang w:val="en-US"/>
              </w:rPr>
              <w:t xml:space="preserve">- </w:t>
            </w:r>
            <w:r w:rsidRPr="006D2A4A">
              <w:rPr>
                <w:noProof/>
                <w:lang w:val="en-US"/>
              </w:rPr>
              <w:t xml:space="preserve">Hervey, S.; Higgins, I &amp; Haywood, M. (1995) Thinking Spanish Translation, London: routledge </w:t>
            </w:r>
          </w:p>
          <w:p w:rsidR="0079588E" w:rsidRPr="006D2A4A" w:rsidRDefault="0079588E" w:rsidP="0079588E">
            <w:pPr>
              <w:rPr>
                <w:noProof/>
                <w:lang w:val="en-US"/>
              </w:rPr>
            </w:pPr>
            <w:r>
              <w:rPr>
                <w:noProof/>
                <w:lang w:val="en-US"/>
              </w:rPr>
              <w:t xml:space="preserve">- </w:t>
            </w:r>
            <w:r w:rsidRPr="006D2A4A">
              <w:rPr>
                <w:noProof/>
                <w:lang w:val="en-US"/>
              </w:rPr>
              <w:t>House, J. &amp; Blum-kulka, S. (2004) Interlingual and intercultural communication: discourse  and cognition in translation and second language acquisition studies. Gunter Narr Verlag Tubingenr (GNV)</w:t>
            </w:r>
          </w:p>
          <w:p w:rsidR="0079588E" w:rsidRPr="006D2A4A" w:rsidRDefault="0079588E" w:rsidP="0079588E">
            <w:pPr>
              <w:rPr>
                <w:noProof/>
                <w:lang w:val="en-US"/>
              </w:rPr>
            </w:pPr>
            <w:r>
              <w:rPr>
                <w:noProof/>
                <w:lang w:val="en-US"/>
              </w:rPr>
              <w:t xml:space="preserve">- </w:t>
            </w:r>
            <w:r w:rsidRPr="006D2A4A">
              <w:rPr>
                <w:noProof/>
                <w:lang w:val="en-US"/>
              </w:rPr>
              <w:t>Kenneth, R. &amp; G. Kasper (eds.) (2001). Pragmatics in Language Teaching. Cambridge: Cambridge University Press.</w:t>
            </w:r>
          </w:p>
          <w:p w:rsidR="0079588E" w:rsidRPr="006D2A4A" w:rsidRDefault="0079588E" w:rsidP="0079588E">
            <w:pPr>
              <w:rPr>
                <w:noProof/>
                <w:lang w:val="en-US"/>
              </w:rPr>
            </w:pPr>
            <w:r>
              <w:rPr>
                <w:noProof/>
                <w:lang w:val="en-US"/>
              </w:rPr>
              <w:t xml:space="preserve">- </w:t>
            </w:r>
            <w:r w:rsidRPr="006D2A4A">
              <w:rPr>
                <w:noProof/>
                <w:lang w:val="en-US"/>
              </w:rPr>
              <w:t>Leech, G.N. (1983) Principles of Pragmatics,  London: Longman.</w:t>
            </w:r>
          </w:p>
          <w:p w:rsidR="0079588E" w:rsidRPr="006D2A4A" w:rsidRDefault="0079588E" w:rsidP="0079588E">
            <w:pPr>
              <w:rPr>
                <w:noProof/>
                <w:lang w:val="en-US"/>
              </w:rPr>
            </w:pPr>
            <w:r>
              <w:rPr>
                <w:noProof/>
                <w:lang w:val="en-US"/>
              </w:rPr>
              <w:t xml:space="preserve">- </w:t>
            </w:r>
            <w:r w:rsidRPr="006D2A4A">
              <w:rPr>
                <w:noProof/>
                <w:lang w:val="en-US"/>
              </w:rPr>
              <w:t>Levinson, S. (1983) Pragmatics, Cambridge: Cambridge University Press.</w:t>
            </w:r>
          </w:p>
          <w:p w:rsidR="0079588E" w:rsidRPr="006D2A4A" w:rsidRDefault="0079588E" w:rsidP="0079588E">
            <w:pPr>
              <w:rPr>
                <w:noProof/>
                <w:lang w:val="en-US"/>
              </w:rPr>
            </w:pPr>
            <w:r w:rsidRPr="006D2A4A">
              <w:rPr>
                <w:noProof/>
              </w:rPr>
              <w:t xml:space="preserve">- </w:t>
            </w:r>
            <w:r>
              <w:rPr>
                <w:noProof/>
              </w:rPr>
              <w:t xml:space="preserve">López Guix, J.G. &amp; Minett Wilkinson (1997) Manual de traducción. </w:t>
            </w:r>
            <w:r w:rsidRPr="006D2A4A">
              <w:rPr>
                <w:noProof/>
                <w:lang w:val="en-US"/>
              </w:rPr>
              <w:t xml:space="preserve">Inglés/ Castellano. Barcelona: Gedisa </w:t>
            </w:r>
          </w:p>
          <w:p w:rsidR="0079588E" w:rsidRPr="006D2A4A" w:rsidRDefault="0079588E" w:rsidP="0079588E">
            <w:pPr>
              <w:rPr>
                <w:noProof/>
                <w:lang w:val="en-US"/>
              </w:rPr>
            </w:pPr>
            <w:r>
              <w:rPr>
                <w:noProof/>
                <w:lang w:val="en-US"/>
              </w:rPr>
              <w:t xml:space="preserve">- </w:t>
            </w:r>
            <w:r w:rsidRPr="006D2A4A">
              <w:rPr>
                <w:noProof/>
                <w:lang w:val="en-US"/>
              </w:rPr>
              <w:t>McCarthy, M. (1991) Discourse Analysis for Language Teachers, Cambridge: Cambridge University Press.</w:t>
            </w:r>
          </w:p>
          <w:p w:rsidR="0079588E" w:rsidRPr="006D2A4A" w:rsidRDefault="0079588E" w:rsidP="0079588E">
            <w:pPr>
              <w:rPr>
                <w:noProof/>
                <w:lang w:val="en-US"/>
              </w:rPr>
            </w:pPr>
            <w:r>
              <w:rPr>
                <w:noProof/>
                <w:lang w:val="en-US"/>
              </w:rPr>
              <w:t xml:space="preserve">- </w:t>
            </w:r>
            <w:r w:rsidRPr="006D2A4A">
              <w:rPr>
                <w:noProof/>
                <w:lang w:val="en-US"/>
              </w:rPr>
              <w:t>Mey, J. (1993) Pragmatics: An Introduction, Oxford: Blackwell.</w:t>
            </w:r>
          </w:p>
          <w:p w:rsidR="0079588E" w:rsidRPr="006D2A4A" w:rsidRDefault="0079588E" w:rsidP="0079588E">
            <w:pPr>
              <w:rPr>
                <w:noProof/>
                <w:lang w:val="en-US"/>
              </w:rPr>
            </w:pPr>
            <w:r>
              <w:rPr>
                <w:noProof/>
                <w:lang w:val="en-US"/>
              </w:rPr>
              <w:t xml:space="preserve">- </w:t>
            </w:r>
            <w:r w:rsidRPr="006D2A4A">
              <w:rPr>
                <w:noProof/>
                <w:lang w:val="en-US"/>
              </w:rPr>
              <w:t>Richards, J.C. &amp; Schmidt, R.W. (eds) (1983) Language and Communication, London: Longman,</w:t>
            </w:r>
          </w:p>
          <w:p w:rsidR="0079588E" w:rsidRPr="006D2A4A" w:rsidRDefault="0079588E" w:rsidP="0079588E">
            <w:pPr>
              <w:rPr>
                <w:noProof/>
                <w:lang w:val="en-US"/>
              </w:rPr>
            </w:pPr>
            <w:r>
              <w:rPr>
                <w:noProof/>
                <w:lang w:val="en-US"/>
              </w:rPr>
              <w:t xml:space="preserve">- </w:t>
            </w:r>
            <w:r w:rsidRPr="006D2A4A">
              <w:rPr>
                <w:noProof/>
                <w:lang w:val="en-US"/>
              </w:rPr>
              <w:t>Schiffrin, D. (1993) Approaches to Discourse: Language as Social Interaction, Oxford: Blackwell.</w:t>
            </w:r>
          </w:p>
          <w:p w:rsidR="0079588E" w:rsidRPr="006D2A4A" w:rsidRDefault="0079588E" w:rsidP="0079588E">
            <w:pPr>
              <w:rPr>
                <w:noProof/>
                <w:lang w:val="en-US"/>
              </w:rPr>
            </w:pPr>
            <w:r>
              <w:rPr>
                <w:noProof/>
                <w:lang w:val="en-US"/>
              </w:rPr>
              <w:t xml:space="preserve">- </w:t>
            </w:r>
            <w:r w:rsidRPr="006D2A4A">
              <w:rPr>
                <w:noProof/>
                <w:lang w:val="en-US"/>
              </w:rPr>
              <w:t>Scollon, R. &amp; S. Scollon (1995). Intercultural Communication: A Discourse Approach. Oxford: Blackwell.</w:t>
            </w:r>
          </w:p>
          <w:p w:rsidR="0079588E" w:rsidRPr="006D2A4A" w:rsidRDefault="0079588E" w:rsidP="0079588E">
            <w:pPr>
              <w:rPr>
                <w:noProof/>
                <w:lang w:val="en-US"/>
              </w:rPr>
            </w:pPr>
            <w:r>
              <w:rPr>
                <w:noProof/>
                <w:lang w:val="en-US"/>
              </w:rPr>
              <w:t xml:space="preserve">- </w:t>
            </w:r>
            <w:r w:rsidRPr="006D2A4A">
              <w:rPr>
                <w:noProof/>
                <w:lang w:val="en-US"/>
              </w:rPr>
              <w:t xml:space="preserve">Sell, R.D. (1991) Literary Pragmatics. London: Routledge </w:t>
            </w:r>
          </w:p>
          <w:p w:rsidR="0079588E" w:rsidRPr="006D2A4A" w:rsidRDefault="0079588E" w:rsidP="0079588E">
            <w:pPr>
              <w:rPr>
                <w:noProof/>
                <w:lang w:val="en-US"/>
              </w:rPr>
            </w:pPr>
            <w:r>
              <w:rPr>
                <w:noProof/>
                <w:lang w:val="en-US"/>
              </w:rPr>
              <w:t xml:space="preserve">- </w:t>
            </w:r>
            <w:r w:rsidRPr="006D2A4A">
              <w:rPr>
                <w:noProof/>
                <w:lang w:val="en-US"/>
              </w:rPr>
              <w:t xml:space="preserve">Snell-Hornby, M. (1995) Translation Studies.An integrated approach, Revised edition. Amsterdam: John Benjamins (1º edición 1988) </w:t>
            </w:r>
          </w:p>
          <w:p w:rsidR="0079588E" w:rsidRPr="006D2A4A" w:rsidRDefault="0079588E" w:rsidP="0079588E">
            <w:pPr>
              <w:rPr>
                <w:noProof/>
                <w:lang w:val="en-US"/>
              </w:rPr>
            </w:pPr>
            <w:r>
              <w:rPr>
                <w:noProof/>
                <w:lang w:val="en-US"/>
              </w:rPr>
              <w:t xml:space="preserve">- </w:t>
            </w:r>
            <w:r w:rsidRPr="006D2A4A">
              <w:rPr>
                <w:noProof/>
                <w:lang w:val="en-US"/>
              </w:rPr>
              <w:t xml:space="preserve">Snell-Hornby, M.; Jettmarová, Z. &amp; Kaindl, K. (1995) Translation as Intercultural Communication, Amsterdam: John Benjamins </w:t>
            </w:r>
          </w:p>
          <w:p w:rsidR="0079588E" w:rsidRPr="006D2A4A" w:rsidRDefault="0079588E" w:rsidP="0079588E">
            <w:pPr>
              <w:rPr>
                <w:noProof/>
                <w:lang w:val="en-US"/>
              </w:rPr>
            </w:pPr>
            <w:r>
              <w:rPr>
                <w:noProof/>
                <w:lang w:val="en-US"/>
              </w:rPr>
              <w:t xml:space="preserve">- </w:t>
            </w:r>
            <w:r w:rsidRPr="006D2A4A">
              <w:rPr>
                <w:noProof/>
                <w:lang w:val="en-US"/>
              </w:rPr>
              <w:t xml:space="preserve">Sperber, D. &amp; Wilson, D. (1986) (1995) Relevance: Communication and Cognition, Oxford: Blackwell. </w:t>
            </w:r>
          </w:p>
          <w:p w:rsidR="0079588E" w:rsidRPr="006D2A4A" w:rsidRDefault="0079588E" w:rsidP="0079588E">
            <w:pPr>
              <w:rPr>
                <w:noProof/>
                <w:lang w:val="en-US"/>
              </w:rPr>
            </w:pPr>
            <w:r>
              <w:rPr>
                <w:noProof/>
                <w:lang w:val="en-US"/>
              </w:rPr>
              <w:t xml:space="preserve"> -</w:t>
            </w:r>
            <w:r w:rsidRPr="006D2A4A">
              <w:rPr>
                <w:noProof/>
                <w:lang w:val="en-US"/>
              </w:rPr>
              <w:t>Thomas, J. (1995) Meaning in Interaction: An Introduction to Pragmatics, London: Longman.</w:t>
            </w:r>
          </w:p>
          <w:p w:rsidR="0079588E" w:rsidRPr="006D2A4A" w:rsidRDefault="0079588E" w:rsidP="0079588E">
            <w:pPr>
              <w:rPr>
                <w:noProof/>
                <w:lang w:val="en-US"/>
              </w:rPr>
            </w:pPr>
            <w:r>
              <w:rPr>
                <w:noProof/>
                <w:lang w:val="en-US"/>
              </w:rPr>
              <w:t xml:space="preserve"> -</w:t>
            </w:r>
            <w:r w:rsidRPr="006D2A4A">
              <w:rPr>
                <w:noProof/>
                <w:lang w:val="en-US"/>
              </w:rPr>
              <w:t xml:space="preserve">Toury, G. (1987) Translation across Cultures, New Delhi: Bahri Publications Private Limited </w:t>
            </w:r>
          </w:p>
          <w:p w:rsidR="002A6F79" w:rsidRPr="0079588E" w:rsidRDefault="0079588E" w:rsidP="0079588E">
            <w:pPr>
              <w:rPr>
                <w:lang w:val="en-US"/>
              </w:rPr>
            </w:pPr>
            <w:r w:rsidRPr="006D2A4A">
              <w:rPr>
                <w:noProof/>
                <w:lang w:val="en-US"/>
              </w:rPr>
              <w:tab/>
            </w:r>
          </w:p>
        </w:tc>
      </w:tr>
    </w:tbl>
    <w:p w:rsidR="00B159BC" w:rsidRPr="0079588E" w:rsidRDefault="00B159BC" w:rsidP="007A52CA">
      <w:pPr>
        <w:rPr>
          <w:lang w:val="en-US"/>
        </w:rPr>
      </w:pPr>
    </w:p>
    <w:sectPr w:rsidR="00B159BC" w:rsidRPr="0079588E">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03" w:rsidRDefault="00C15B03">
      <w:r>
        <w:separator/>
      </w:r>
    </w:p>
  </w:endnote>
  <w:endnote w:type="continuationSeparator" w:id="0">
    <w:p w:rsidR="00C15B03" w:rsidRDefault="00C1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FC" w:rsidRDefault="00814CFC" w:rsidP="00C3328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14CFC" w:rsidRDefault="00814C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FC" w:rsidRDefault="00814CFC" w:rsidP="00C3328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2EA6">
      <w:rPr>
        <w:rStyle w:val="Nmerodepgina"/>
        <w:noProof/>
      </w:rPr>
      <w:t>1</w:t>
    </w:r>
    <w:r>
      <w:rPr>
        <w:rStyle w:val="Nmerodepgina"/>
      </w:rPr>
      <w:fldChar w:fldCharType="end"/>
    </w:r>
  </w:p>
  <w:p w:rsidR="00814CFC" w:rsidRDefault="00814CFC" w:rsidP="001D0B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03" w:rsidRDefault="00C15B03">
      <w:r>
        <w:separator/>
      </w:r>
    </w:p>
  </w:footnote>
  <w:footnote w:type="continuationSeparator" w:id="0">
    <w:p w:rsidR="00C15B03" w:rsidRDefault="00C15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FC" w:rsidRDefault="007E0FEA" w:rsidP="00A013AE">
    <w:pPr>
      <w:pStyle w:val="Encabezado"/>
      <w:jc w:val="center"/>
      <w:rPr>
        <w:noProof/>
      </w:rPr>
    </w:pPr>
    <w:r>
      <w:rPr>
        <w:noProof/>
      </w:rPr>
      <w:drawing>
        <wp:inline distT="0" distB="0" distL="0" distR="0" wp14:anchorId="71FBE7AA" wp14:editId="67F34CD5">
          <wp:extent cx="1789430" cy="718185"/>
          <wp:effectExtent l="0" t="0" r="1270" b="5715"/>
          <wp:docPr id="1" name="Imagen 1" descr="marca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horizont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718185"/>
                  </a:xfrm>
                  <a:prstGeom prst="rect">
                    <a:avLst/>
                  </a:prstGeom>
                  <a:noFill/>
                  <a:ln>
                    <a:noFill/>
                  </a:ln>
                </pic:spPr>
              </pic:pic>
            </a:graphicData>
          </a:graphic>
        </wp:inline>
      </w:drawing>
    </w:r>
  </w:p>
  <w:p w:rsidR="00814CFC" w:rsidRDefault="00814CFC" w:rsidP="00A013AE">
    <w:pPr>
      <w:pStyle w:val="Encabezado"/>
      <w:jc w:val="center"/>
      <w:rPr>
        <w:noProof/>
      </w:rPr>
    </w:pPr>
  </w:p>
  <w:p w:rsidR="00814CFC" w:rsidRDefault="00814CFC" w:rsidP="00A013AE">
    <w:pPr>
      <w:pStyle w:val="Encabezado"/>
      <w:jc w:val="center"/>
      <w:rPr>
        <w:b/>
        <w:smallCaps/>
        <w:noProof/>
        <w:sz w:val="28"/>
      </w:rPr>
    </w:pPr>
    <w:r w:rsidRPr="008F0561">
      <w:rPr>
        <w:b/>
        <w:smallCaps/>
        <w:noProof/>
        <w:sz w:val="28"/>
      </w:rPr>
      <w:t>Guía Docente</w:t>
    </w:r>
  </w:p>
  <w:p w:rsidR="00814CFC" w:rsidRPr="008F0561" w:rsidRDefault="00814CFC" w:rsidP="00A013AE">
    <w:pPr>
      <w:pStyle w:val="Encabezado"/>
      <w:jc w:val="center"/>
      <w:rPr>
        <w:b/>
        <w:smallCaps/>
        <w:noProof/>
        <w:sz w:val="28"/>
      </w:rPr>
    </w:pPr>
  </w:p>
  <w:p w:rsidR="00814CFC" w:rsidRDefault="00814CFC" w:rsidP="008F0561">
    <w:pPr>
      <w:pStyle w:val="Encabezado"/>
      <w:jc w:val="center"/>
    </w:pPr>
    <w:r>
      <w:rPr>
        <w:noProof/>
      </w:rPr>
      <w:t xml:space="preserve">Curso </w:t>
    </w:r>
    <w:r w:rsidR="006C4E93">
      <w:rPr>
        <w:noProof/>
      </w:rPr>
      <w:t>201</w:t>
    </w:r>
    <w:r w:rsidR="00B0368E">
      <w:rPr>
        <w:noProof/>
      </w:rPr>
      <w:t>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E29"/>
    <w:multiLevelType w:val="hybridMultilevel"/>
    <w:tmpl w:val="A2645BC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1125F7"/>
    <w:multiLevelType w:val="hybridMultilevel"/>
    <w:tmpl w:val="753628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C5261A"/>
    <w:multiLevelType w:val="hybridMultilevel"/>
    <w:tmpl w:val="5E242A1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DA241DE"/>
    <w:multiLevelType w:val="hybridMultilevel"/>
    <w:tmpl w:val="5B3810F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2223FE7"/>
    <w:multiLevelType w:val="hybridMultilevel"/>
    <w:tmpl w:val="2B82744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EE"/>
    <w:rsid w:val="00057CF4"/>
    <w:rsid w:val="00065F50"/>
    <w:rsid w:val="000A4BC2"/>
    <w:rsid w:val="000B4097"/>
    <w:rsid w:val="00114184"/>
    <w:rsid w:val="00182EA6"/>
    <w:rsid w:val="0019019F"/>
    <w:rsid w:val="001D0BC3"/>
    <w:rsid w:val="001E29EC"/>
    <w:rsid w:val="001F7E51"/>
    <w:rsid w:val="00202E9B"/>
    <w:rsid w:val="00242E56"/>
    <w:rsid w:val="002526DC"/>
    <w:rsid w:val="00253A1F"/>
    <w:rsid w:val="00257A38"/>
    <w:rsid w:val="002A5E10"/>
    <w:rsid w:val="002A6F79"/>
    <w:rsid w:val="002D13FE"/>
    <w:rsid w:val="002D1FBB"/>
    <w:rsid w:val="00305936"/>
    <w:rsid w:val="00307103"/>
    <w:rsid w:val="00347191"/>
    <w:rsid w:val="00367E3B"/>
    <w:rsid w:val="003840DC"/>
    <w:rsid w:val="0039156E"/>
    <w:rsid w:val="00393BC0"/>
    <w:rsid w:val="00445DC2"/>
    <w:rsid w:val="00497883"/>
    <w:rsid w:val="005402DE"/>
    <w:rsid w:val="005A3444"/>
    <w:rsid w:val="005A3CB2"/>
    <w:rsid w:val="005D0FDD"/>
    <w:rsid w:val="005D2D26"/>
    <w:rsid w:val="005F78A6"/>
    <w:rsid w:val="00610CF9"/>
    <w:rsid w:val="006357EE"/>
    <w:rsid w:val="00651057"/>
    <w:rsid w:val="00654B6F"/>
    <w:rsid w:val="00685CCD"/>
    <w:rsid w:val="006C4E93"/>
    <w:rsid w:val="006D7101"/>
    <w:rsid w:val="0079588E"/>
    <w:rsid w:val="007A52CA"/>
    <w:rsid w:val="007B501A"/>
    <w:rsid w:val="007C77BF"/>
    <w:rsid w:val="007D12A5"/>
    <w:rsid w:val="007E0EA7"/>
    <w:rsid w:val="007E0FEA"/>
    <w:rsid w:val="00814CFC"/>
    <w:rsid w:val="008306CB"/>
    <w:rsid w:val="008333C4"/>
    <w:rsid w:val="00851A98"/>
    <w:rsid w:val="00887AF9"/>
    <w:rsid w:val="008B4872"/>
    <w:rsid w:val="008F0561"/>
    <w:rsid w:val="00907D4F"/>
    <w:rsid w:val="00942117"/>
    <w:rsid w:val="00947634"/>
    <w:rsid w:val="009A5F64"/>
    <w:rsid w:val="009C4055"/>
    <w:rsid w:val="009D64E3"/>
    <w:rsid w:val="009F24C7"/>
    <w:rsid w:val="00A013AE"/>
    <w:rsid w:val="00A16BC4"/>
    <w:rsid w:val="00A3049A"/>
    <w:rsid w:val="00A36904"/>
    <w:rsid w:val="00A64457"/>
    <w:rsid w:val="00A716E6"/>
    <w:rsid w:val="00A80D0D"/>
    <w:rsid w:val="00A93B2D"/>
    <w:rsid w:val="00A95B49"/>
    <w:rsid w:val="00AA728C"/>
    <w:rsid w:val="00AD58E2"/>
    <w:rsid w:val="00AE2DB8"/>
    <w:rsid w:val="00AE7F19"/>
    <w:rsid w:val="00B0368E"/>
    <w:rsid w:val="00B159BC"/>
    <w:rsid w:val="00B22E4C"/>
    <w:rsid w:val="00B27B1A"/>
    <w:rsid w:val="00B47651"/>
    <w:rsid w:val="00B85C54"/>
    <w:rsid w:val="00B907B1"/>
    <w:rsid w:val="00BA50C0"/>
    <w:rsid w:val="00C15B03"/>
    <w:rsid w:val="00C33289"/>
    <w:rsid w:val="00C76B20"/>
    <w:rsid w:val="00CB7874"/>
    <w:rsid w:val="00CC02FC"/>
    <w:rsid w:val="00D52072"/>
    <w:rsid w:val="00DB0DE0"/>
    <w:rsid w:val="00E53C98"/>
    <w:rsid w:val="00E64189"/>
    <w:rsid w:val="00E721AD"/>
    <w:rsid w:val="00E735F9"/>
    <w:rsid w:val="00ED1A44"/>
    <w:rsid w:val="00ED43BB"/>
    <w:rsid w:val="00ED57A8"/>
    <w:rsid w:val="00F31ACB"/>
    <w:rsid w:val="00F34854"/>
    <w:rsid w:val="00F41966"/>
    <w:rsid w:val="00F70C87"/>
    <w:rsid w:val="00F738F9"/>
    <w:rsid w:val="00F956A7"/>
    <w:rsid w:val="00FA1663"/>
    <w:rsid w:val="00FC0622"/>
    <w:rsid w:val="00FF7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5D0FDD"/>
    <w:pPr>
      <w:tabs>
        <w:tab w:val="center" w:pos="4252"/>
        <w:tab w:val="right" w:pos="8504"/>
      </w:tabs>
    </w:pPr>
  </w:style>
  <w:style w:type="character" w:styleId="Nmerodepgina">
    <w:name w:val="page number"/>
    <w:basedOn w:val="Fuentedeprrafopredeter"/>
    <w:rsid w:val="005D0FDD"/>
  </w:style>
  <w:style w:type="paragraph" w:styleId="Encabezado">
    <w:name w:val="header"/>
    <w:basedOn w:val="Normal"/>
    <w:rsid w:val="005D0FDD"/>
    <w:pPr>
      <w:tabs>
        <w:tab w:val="center" w:pos="4252"/>
        <w:tab w:val="right" w:pos="8504"/>
      </w:tabs>
    </w:pPr>
  </w:style>
  <w:style w:type="table" w:styleId="Tablaconcuadrcula">
    <w:name w:val="Table Grid"/>
    <w:basedOn w:val="Tablanormal"/>
    <w:rsid w:val="00651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0368E"/>
    <w:rPr>
      <w:rFonts w:ascii="Tahoma" w:hAnsi="Tahoma" w:cs="Tahoma"/>
      <w:sz w:val="16"/>
      <w:szCs w:val="16"/>
    </w:rPr>
  </w:style>
  <w:style w:type="character" w:customStyle="1" w:styleId="TextodegloboCar">
    <w:name w:val="Texto de globo Car"/>
    <w:basedOn w:val="Fuentedeprrafopredeter"/>
    <w:link w:val="Textodeglobo"/>
    <w:rsid w:val="00B03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5D0FDD"/>
    <w:pPr>
      <w:tabs>
        <w:tab w:val="center" w:pos="4252"/>
        <w:tab w:val="right" w:pos="8504"/>
      </w:tabs>
    </w:pPr>
  </w:style>
  <w:style w:type="character" w:styleId="Nmerodepgina">
    <w:name w:val="page number"/>
    <w:basedOn w:val="Fuentedeprrafopredeter"/>
    <w:rsid w:val="005D0FDD"/>
  </w:style>
  <w:style w:type="paragraph" w:styleId="Encabezado">
    <w:name w:val="header"/>
    <w:basedOn w:val="Normal"/>
    <w:rsid w:val="005D0FDD"/>
    <w:pPr>
      <w:tabs>
        <w:tab w:val="center" w:pos="4252"/>
        <w:tab w:val="right" w:pos="8504"/>
      </w:tabs>
    </w:pPr>
  </w:style>
  <w:style w:type="table" w:styleId="Tablaconcuadrcula">
    <w:name w:val="Table Grid"/>
    <w:basedOn w:val="Tablanormal"/>
    <w:rsid w:val="00651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0368E"/>
    <w:rPr>
      <w:rFonts w:ascii="Tahoma" w:hAnsi="Tahoma" w:cs="Tahoma"/>
      <w:sz w:val="16"/>
      <w:szCs w:val="16"/>
    </w:rPr>
  </w:style>
  <w:style w:type="character" w:customStyle="1" w:styleId="TextodegloboCar">
    <w:name w:val="Texto de globo Car"/>
    <w:basedOn w:val="Fuentedeprrafopredeter"/>
    <w:link w:val="Textodeglobo"/>
    <w:rsid w:val="00B03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0346">
      <w:bodyDiv w:val="1"/>
      <w:marLeft w:val="0"/>
      <w:marRight w:val="0"/>
      <w:marTop w:val="0"/>
      <w:marBottom w:val="0"/>
      <w:divBdr>
        <w:top w:val="none" w:sz="0" w:space="0" w:color="auto"/>
        <w:left w:val="none" w:sz="0" w:space="0" w:color="auto"/>
        <w:bottom w:val="none" w:sz="0" w:space="0" w:color="auto"/>
        <w:right w:val="none" w:sz="0" w:space="0" w:color="auto"/>
      </w:divBdr>
    </w:div>
    <w:div w:id="592128792">
      <w:bodyDiv w:val="1"/>
      <w:marLeft w:val="0"/>
      <w:marRight w:val="0"/>
      <w:marTop w:val="0"/>
      <w:marBottom w:val="0"/>
      <w:divBdr>
        <w:top w:val="none" w:sz="0" w:space="0" w:color="auto"/>
        <w:left w:val="none" w:sz="0" w:space="0" w:color="auto"/>
        <w:bottom w:val="none" w:sz="0" w:space="0" w:color="auto"/>
        <w:right w:val="none" w:sz="0" w:space="0" w:color="auto"/>
      </w:divBdr>
      <w:divsChild>
        <w:div w:id="61830809">
          <w:marLeft w:val="0"/>
          <w:marRight w:val="0"/>
          <w:marTop w:val="0"/>
          <w:marBottom w:val="0"/>
          <w:divBdr>
            <w:top w:val="none" w:sz="0" w:space="0" w:color="auto"/>
            <w:left w:val="none" w:sz="0" w:space="0" w:color="auto"/>
            <w:bottom w:val="none" w:sz="0" w:space="0" w:color="auto"/>
            <w:right w:val="none" w:sz="0" w:space="0" w:color="auto"/>
          </w:divBdr>
        </w:div>
        <w:div w:id="153036244">
          <w:marLeft w:val="0"/>
          <w:marRight w:val="0"/>
          <w:marTop w:val="0"/>
          <w:marBottom w:val="0"/>
          <w:divBdr>
            <w:top w:val="none" w:sz="0" w:space="0" w:color="auto"/>
            <w:left w:val="none" w:sz="0" w:space="0" w:color="auto"/>
            <w:bottom w:val="none" w:sz="0" w:space="0" w:color="auto"/>
            <w:right w:val="none" w:sz="0" w:space="0" w:color="auto"/>
          </w:divBdr>
        </w:div>
        <w:div w:id="406657248">
          <w:marLeft w:val="0"/>
          <w:marRight w:val="0"/>
          <w:marTop w:val="0"/>
          <w:marBottom w:val="0"/>
          <w:divBdr>
            <w:top w:val="none" w:sz="0" w:space="0" w:color="auto"/>
            <w:left w:val="none" w:sz="0" w:space="0" w:color="auto"/>
            <w:bottom w:val="none" w:sz="0" w:space="0" w:color="auto"/>
            <w:right w:val="none" w:sz="0" w:space="0" w:color="auto"/>
          </w:divBdr>
        </w:div>
        <w:div w:id="814568643">
          <w:marLeft w:val="0"/>
          <w:marRight w:val="0"/>
          <w:marTop w:val="0"/>
          <w:marBottom w:val="0"/>
          <w:divBdr>
            <w:top w:val="none" w:sz="0" w:space="0" w:color="auto"/>
            <w:left w:val="none" w:sz="0" w:space="0" w:color="auto"/>
            <w:bottom w:val="none" w:sz="0" w:space="0" w:color="auto"/>
            <w:right w:val="none" w:sz="0" w:space="0" w:color="auto"/>
          </w:divBdr>
        </w:div>
        <w:div w:id="926697983">
          <w:marLeft w:val="0"/>
          <w:marRight w:val="0"/>
          <w:marTop w:val="0"/>
          <w:marBottom w:val="0"/>
          <w:divBdr>
            <w:top w:val="none" w:sz="0" w:space="0" w:color="auto"/>
            <w:left w:val="none" w:sz="0" w:space="0" w:color="auto"/>
            <w:bottom w:val="none" w:sz="0" w:space="0" w:color="auto"/>
            <w:right w:val="none" w:sz="0" w:space="0" w:color="auto"/>
          </w:divBdr>
        </w:div>
        <w:div w:id="926962429">
          <w:marLeft w:val="0"/>
          <w:marRight w:val="0"/>
          <w:marTop w:val="0"/>
          <w:marBottom w:val="0"/>
          <w:divBdr>
            <w:top w:val="none" w:sz="0" w:space="0" w:color="auto"/>
            <w:left w:val="none" w:sz="0" w:space="0" w:color="auto"/>
            <w:bottom w:val="none" w:sz="0" w:space="0" w:color="auto"/>
            <w:right w:val="none" w:sz="0" w:space="0" w:color="auto"/>
          </w:divBdr>
        </w:div>
        <w:div w:id="932326571">
          <w:marLeft w:val="0"/>
          <w:marRight w:val="0"/>
          <w:marTop w:val="0"/>
          <w:marBottom w:val="0"/>
          <w:divBdr>
            <w:top w:val="none" w:sz="0" w:space="0" w:color="auto"/>
            <w:left w:val="none" w:sz="0" w:space="0" w:color="auto"/>
            <w:bottom w:val="none" w:sz="0" w:space="0" w:color="auto"/>
            <w:right w:val="none" w:sz="0" w:space="0" w:color="auto"/>
          </w:divBdr>
        </w:div>
        <w:div w:id="1041056942">
          <w:marLeft w:val="0"/>
          <w:marRight w:val="0"/>
          <w:marTop w:val="0"/>
          <w:marBottom w:val="0"/>
          <w:divBdr>
            <w:top w:val="none" w:sz="0" w:space="0" w:color="auto"/>
            <w:left w:val="none" w:sz="0" w:space="0" w:color="auto"/>
            <w:bottom w:val="none" w:sz="0" w:space="0" w:color="auto"/>
            <w:right w:val="none" w:sz="0" w:space="0" w:color="auto"/>
          </w:divBdr>
        </w:div>
        <w:div w:id="1324119571">
          <w:marLeft w:val="0"/>
          <w:marRight w:val="0"/>
          <w:marTop w:val="0"/>
          <w:marBottom w:val="0"/>
          <w:divBdr>
            <w:top w:val="none" w:sz="0" w:space="0" w:color="auto"/>
            <w:left w:val="none" w:sz="0" w:space="0" w:color="auto"/>
            <w:bottom w:val="none" w:sz="0" w:space="0" w:color="auto"/>
            <w:right w:val="none" w:sz="0" w:space="0" w:color="auto"/>
          </w:divBdr>
        </w:div>
        <w:div w:id="1448936085">
          <w:marLeft w:val="0"/>
          <w:marRight w:val="0"/>
          <w:marTop w:val="0"/>
          <w:marBottom w:val="0"/>
          <w:divBdr>
            <w:top w:val="none" w:sz="0" w:space="0" w:color="auto"/>
            <w:left w:val="none" w:sz="0" w:space="0" w:color="auto"/>
            <w:bottom w:val="none" w:sz="0" w:space="0" w:color="auto"/>
            <w:right w:val="none" w:sz="0" w:space="0" w:color="auto"/>
          </w:divBdr>
        </w:div>
        <w:div w:id="1530489454">
          <w:marLeft w:val="0"/>
          <w:marRight w:val="0"/>
          <w:marTop w:val="0"/>
          <w:marBottom w:val="0"/>
          <w:divBdr>
            <w:top w:val="none" w:sz="0" w:space="0" w:color="auto"/>
            <w:left w:val="none" w:sz="0" w:space="0" w:color="auto"/>
            <w:bottom w:val="none" w:sz="0" w:space="0" w:color="auto"/>
            <w:right w:val="none" w:sz="0" w:space="0" w:color="auto"/>
          </w:divBdr>
        </w:div>
        <w:div w:id="1648970279">
          <w:marLeft w:val="0"/>
          <w:marRight w:val="0"/>
          <w:marTop w:val="0"/>
          <w:marBottom w:val="0"/>
          <w:divBdr>
            <w:top w:val="none" w:sz="0" w:space="0" w:color="auto"/>
            <w:left w:val="none" w:sz="0" w:space="0" w:color="auto"/>
            <w:bottom w:val="none" w:sz="0" w:space="0" w:color="auto"/>
            <w:right w:val="none" w:sz="0" w:space="0" w:color="auto"/>
          </w:divBdr>
        </w:div>
        <w:div w:id="1723476452">
          <w:marLeft w:val="0"/>
          <w:marRight w:val="0"/>
          <w:marTop w:val="0"/>
          <w:marBottom w:val="0"/>
          <w:divBdr>
            <w:top w:val="none" w:sz="0" w:space="0" w:color="auto"/>
            <w:left w:val="none" w:sz="0" w:space="0" w:color="auto"/>
            <w:bottom w:val="none" w:sz="0" w:space="0" w:color="auto"/>
            <w:right w:val="none" w:sz="0" w:space="0" w:color="auto"/>
          </w:divBdr>
        </w:div>
        <w:div w:id="1731151164">
          <w:marLeft w:val="0"/>
          <w:marRight w:val="0"/>
          <w:marTop w:val="0"/>
          <w:marBottom w:val="0"/>
          <w:divBdr>
            <w:top w:val="none" w:sz="0" w:space="0" w:color="auto"/>
            <w:left w:val="none" w:sz="0" w:space="0" w:color="auto"/>
            <w:bottom w:val="none" w:sz="0" w:space="0" w:color="auto"/>
            <w:right w:val="none" w:sz="0" w:space="0" w:color="auto"/>
          </w:divBdr>
        </w:div>
        <w:div w:id="1741320336">
          <w:marLeft w:val="0"/>
          <w:marRight w:val="0"/>
          <w:marTop w:val="0"/>
          <w:marBottom w:val="0"/>
          <w:divBdr>
            <w:top w:val="none" w:sz="0" w:space="0" w:color="auto"/>
            <w:left w:val="none" w:sz="0" w:space="0" w:color="auto"/>
            <w:bottom w:val="none" w:sz="0" w:space="0" w:color="auto"/>
            <w:right w:val="none" w:sz="0" w:space="0" w:color="auto"/>
          </w:divBdr>
        </w:div>
        <w:div w:id="1861695590">
          <w:marLeft w:val="0"/>
          <w:marRight w:val="0"/>
          <w:marTop w:val="0"/>
          <w:marBottom w:val="0"/>
          <w:divBdr>
            <w:top w:val="none" w:sz="0" w:space="0" w:color="auto"/>
            <w:left w:val="none" w:sz="0" w:space="0" w:color="auto"/>
            <w:bottom w:val="none" w:sz="0" w:space="0" w:color="auto"/>
            <w:right w:val="none" w:sz="0" w:space="0" w:color="auto"/>
          </w:divBdr>
        </w:div>
        <w:div w:id="1884561565">
          <w:marLeft w:val="0"/>
          <w:marRight w:val="0"/>
          <w:marTop w:val="0"/>
          <w:marBottom w:val="0"/>
          <w:divBdr>
            <w:top w:val="none" w:sz="0" w:space="0" w:color="auto"/>
            <w:left w:val="none" w:sz="0" w:space="0" w:color="auto"/>
            <w:bottom w:val="none" w:sz="0" w:space="0" w:color="auto"/>
            <w:right w:val="none" w:sz="0" w:space="0" w:color="auto"/>
          </w:divBdr>
        </w:div>
        <w:div w:id="1932010538">
          <w:marLeft w:val="0"/>
          <w:marRight w:val="0"/>
          <w:marTop w:val="0"/>
          <w:marBottom w:val="0"/>
          <w:divBdr>
            <w:top w:val="none" w:sz="0" w:space="0" w:color="auto"/>
            <w:left w:val="none" w:sz="0" w:space="0" w:color="auto"/>
            <w:bottom w:val="none" w:sz="0" w:space="0" w:color="auto"/>
            <w:right w:val="none" w:sz="0" w:space="0" w:color="auto"/>
          </w:divBdr>
        </w:div>
        <w:div w:id="2010255574">
          <w:marLeft w:val="0"/>
          <w:marRight w:val="0"/>
          <w:marTop w:val="0"/>
          <w:marBottom w:val="0"/>
          <w:divBdr>
            <w:top w:val="none" w:sz="0" w:space="0" w:color="auto"/>
            <w:left w:val="none" w:sz="0" w:space="0" w:color="auto"/>
            <w:bottom w:val="none" w:sz="0" w:space="0" w:color="auto"/>
            <w:right w:val="none" w:sz="0" w:space="0" w:color="auto"/>
          </w:divBdr>
        </w:div>
        <w:div w:id="205307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3078</Words>
  <Characters>18132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GUÍA DOCENTE</vt:lpstr>
    </vt:vector>
  </TitlesOfParts>
  <Company>TOSHIBA</Company>
  <LinksUpToDate>false</LinksUpToDate>
  <CharactersWithSpaces>21168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DOCENTE</dc:title>
  <dc:creator>Alberto</dc:creator>
  <cp:lastModifiedBy>UsuarioUPO</cp:lastModifiedBy>
  <cp:revision>2</cp:revision>
  <cp:lastPrinted>2010-06-23T11:41:00Z</cp:lastPrinted>
  <dcterms:created xsi:type="dcterms:W3CDTF">2017-06-09T10:42:00Z</dcterms:created>
  <dcterms:modified xsi:type="dcterms:W3CDTF">2017-06-09T10:42:00Z</dcterms:modified>
</cp:coreProperties>
</file>